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575FF" w14:textId="457F853B" w:rsidR="00D65FCE" w:rsidRPr="00D65FCE" w:rsidRDefault="00D65FCE" w:rsidP="00D65FCE">
      <w:pPr>
        <w:spacing w:line="312" w:lineRule="auto"/>
        <w:jc w:val="center"/>
        <w:rPr>
          <w:rFonts w:ascii="Courier New" w:eastAsia="Calibri" w:hAnsi="Courier New" w:cs="Courier New"/>
          <w:b/>
          <w:sz w:val="32"/>
          <w:szCs w:val="32"/>
          <w:u w:val="single"/>
        </w:rPr>
      </w:pPr>
      <w:r>
        <w:rPr>
          <w:rFonts w:ascii="Courier New" w:eastAsia="Calibri" w:hAnsi="Courier New" w:cs="Courier New"/>
          <w:b/>
          <w:sz w:val="32"/>
          <w:szCs w:val="32"/>
          <w:u w:val="single"/>
        </w:rPr>
        <w:t>Capability Procedure</w:t>
      </w:r>
    </w:p>
    <w:p w14:paraId="4D3CB06C" w14:textId="77777777" w:rsidR="00D65FCE" w:rsidRPr="00D65FCE" w:rsidRDefault="00D65FCE" w:rsidP="00D65FCE">
      <w:pPr>
        <w:spacing w:line="312" w:lineRule="auto"/>
        <w:jc w:val="center"/>
        <w:rPr>
          <w:rFonts w:ascii="Courier New" w:eastAsia="Calibri" w:hAnsi="Courier New" w:cs="Courier New"/>
          <w:b/>
          <w:sz w:val="32"/>
          <w:szCs w:val="32"/>
          <w:u w:val="single"/>
        </w:rPr>
      </w:pPr>
      <w:r w:rsidRPr="00D65FCE">
        <w:rPr>
          <w:rFonts w:ascii="Courier New" w:eastAsia="Calibri" w:hAnsi="Courier New" w:cs="Courier New"/>
          <w:b/>
          <w:sz w:val="32"/>
          <w:szCs w:val="32"/>
          <w:u w:val="single"/>
        </w:rPr>
        <w:t>Change History</w:t>
      </w:r>
    </w:p>
    <w:p w14:paraId="2C48F195" w14:textId="77777777" w:rsidR="00D65FCE" w:rsidRPr="00D65FCE" w:rsidRDefault="00D65FCE" w:rsidP="00D65FCE">
      <w:pPr>
        <w:spacing w:line="312" w:lineRule="auto"/>
        <w:jc w:val="center"/>
        <w:rPr>
          <w:rFonts w:ascii="Courier New" w:eastAsia="Calibri" w:hAnsi="Courier New" w:cs="Courier New"/>
          <w:b/>
          <w:sz w:val="32"/>
          <w:szCs w:val="32"/>
          <w:u w:val="singl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402"/>
        <w:gridCol w:w="5424"/>
        <w:gridCol w:w="1225"/>
      </w:tblGrid>
      <w:tr w:rsidR="00D65FCE" w:rsidRPr="00D65FCE" w14:paraId="49CC5CF3" w14:textId="77777777" w:rsidTr="00683702">
        <w:trPr>
          <w:trHeight w:val="490"/>
        </w:trPr>
        <w:tc>
          <w:tcPr>
            <w:tcW w:w="1134" w:type="dxa"/>
            <w:tcBorders>
              <w:bottom w:val="double" w:sz="4" w:space="0" w:color="auto"/>
            </w:tcBorders>
            <w:vAlign w:val="center"/>
          </w:tcPr>
          <w:p w14:paraId="0568AC83" w14:textId="77777777" w:rsidR="00D65FCE" w:rsidRPr="00D65FCE" w:rsidRDefault="00D65FCE" w:rsidP="00D65FCE">
            <w:pPr>
              <w:keepNext/>
              <w:keepLines/>
              <w:spacing w:before="40" w:line="312" w:lineRule="auto"/>
              <w:jc w:val="left"/>
              <w:outlineLvl w:val="3"/>
              <w:rPr>
                <w:rFonts w:ascii="Courier New" w:hAnsi="Courier New" w:cs="Courier New"/>
                <w:bCs/>
                <w:i/>
                <w:iCs/>
                <w:color w:val="2E74B5"/>
                <w:sz w:val="24"/>
                <w:szCs w:val="24"/>
              </w:rPr>
            </w:pPr>
            <w:r w:rsidRPr="00D65FCE">
              <w:rPr>
                <w:rFonts w:ascii="Courier New" w:hAnsi="Courier New" w:cs="Courier New"/>
                <w:i/>
                <w:iCs/>
                <w:color w:val="2E74B5"/>
                <w:sz w:val="24"/>
                <w:szCs w:val="24"/>
              </w:rPr>
              <w:t>Issue</w:t>
            </w:r>
          </w:p>
        </w:tc>
        <w:tc>
          <w:tcPr>
            <w:tcW w:w="1402" w:type="dxa"/>
            <w:tcBorders>
              <w:bottom w:val="double" w:sz="4" w:space="0" w:color="auto"/>
            </w:tcBorders>
            <w:vAlign w:val="center"/>
          </w:tcPr>
          <w:p w14:paraId="1BAEC6BA" w14:textId="77777777" w:rsidR="00D65FCE" w:rsidRPr="00D65FCE" w:rsidRDefault="00D65FCE" w:rsidP="00D65FCE">
            <w:pPr>
              <w:keepNext/>
              <w:keepLines/>
              <w:spacing w:before="40" w:line="312" w:lineRule="auto"/>
              <w:jc w:val="left"/>
              <w:outlineLvl w:val="3"/>
              <w:rPr>
                <w:rFonts w:ascii="Courier New" w:hAnsi="Courier New" w:cs="Courier New"/>
                <w:bCs/>
                <w:i/>
                <w:iCs/>
                <w:color w:val="2E74B5"/>
                <w:sz w:val="24"/>
                <w:szCs w:val="24"/>
              </w:rPr>
            </w:pPr>
            <w:r w:rsidRPr="00D65FCE">
              <w:rPr>
                <w:rFonts w:ascii="Courier New" w:hAnsi="Courier New" w:cs="Courier New"/>
                <w:i/>
                <w:iCs/>
                <w:color w:val="2E74B5"/>
                <w:sz w:val="24"/>
                <w:szCs w:val="24"/>
              </w:rPr>
              <w:t>Date</w:t>
            </w:r>
          </w:p>
        </w:tc>
        <w:tc>
          <w:tcPr>
            <w:tcW w:w="5424" w:type="dxa"/>
            <w:tcBorders>
              <w:bottom w:val="double" w:sz="4" w:space="0" w:color="auto"/>
            </w:tcBorders>
            <w:vAlign w:val="center"/>
          </w:tcPr>
          <w:p w14:paraId="1B0A9CB2" w14:textId="77777777" w:rsidR="00D65FCE" w:rsidRPr="00D65FCE" w:rsidRDefault="00D65FCE" w:rsidP="00D65FCE">
            <w:pPr>
              <w:keepNext/>
              <w:keepLines/>
              <w:spacing w:before="40" w:line="312" w:lineRule="auto"/>
              <w:jc w:val="left"/>
              <w:outlineLvl w:val="3"/>
              <w:rPr>
                <w:rFonts w:ascii="Courier New" w:hAnsi="Courier New" w:cs="Courier New"/>
                <w:bCs/>
                <w:i/>
                <w:iCs/>
                <w:color w:val="2E74B5"/>
                <w:sz w:val="24"/>
                <w:szCs w:val="24"/>
              </w:rPr>
            </w:pPr>
            <w:r w:rsidRPr="00D65FCE">
              <w:rPr>
                <w:rFonts w:ascii="Courier New" w:hAnsi="Courier New" w:cs="Courier New"/>
                <w:i/>
                <w:iCs/>
                <w:color w:val="2E74B5"/>
                <w:sz w:val="24"/>
                <w:szCs w:val="24"/>
              </w:rPr>
              <w:t>Summary of Changes</w:t>
            </w:r>
          </w:p>
        </w:tc>
        <w:tc>
          <w:tcPr>
            <w:tcW w:w="1225" w:type="dxa"/>
            <w:tcBorders>
              <w:bottom w:val="double" w:sz="4" w:space="0" w:color="auto"/>
            </w:tcBorders>
            <w:vAlign w:val="center"/>
          </w:tcPr>
          <w:p w14:paraId="012A2B50" w14:textId="77777777" w:rsidR="00D65FCE" w:rsidRPr="00D65FCE" w:rsidRDefault="00D65FCE" w:rsidP="00D65FCE">
            <w:pPr>
              <w:keepNext/>
              <w:keepLines/>
              <w:spacing w:before="40" w:line="312" w:lineRule="auto"/>
              <w:jc w:val="left"/>
              <w:outlineLvl w:val="3"/>
              <w:rPr>
                <w:rFonts w:ascii="Courier New" w:hAnsi="Courier New" w:cs="Courier New"/>
                <w:bCs/>
                <w:i/>
                <w:iCs/>
                <w:color w:val="2E74B5"/>
                <w:sz w:val="24"/>
                <w:szCs w:val="24"/>
              </w:rPr>
            </w:pPr>
            <w:r w:rsidRPr="00D65FCE">
              <w:rPr>
                <w:rFonts w:ascii="Courier New" w:hAnsi="Courier New" w:cs="Courier New"/>
                <w:i/>
                <w:iCs/>
                <w:color w:val="2E74B5"/>
                <w:sz w:val="24"/>
                <w:szCs w:val="24"/>
              </w:rPr>
              <w:t>Initial</w:t>
            </w:r>
          </w:p>
        </w:tc>
      </w:tr>
      <w:tr w:rsidR="00D65FCE" w:rsidRPr="00D65FCE" w14:paraId="6BD3A709" w14:textId="77777777" w:rsidTr="00683702">
        <w:trPr>
          <w:trHeight w:val="539"/>
        </w:trPr>
        <w:tc>
          <w:tcPr>
            <w:tcW w:w="1134" w:type="dxa"/>
            <w:tcBorders>
              <w:top w:val="double" w:sz="4" w:space="0" w:color="auto"/>
            </w:tcBorders>
            <w:vAlign w:val="center"/>
          </w:tcPr>
          <w:p w14:paraId="4016BBA8" w14:textId="77777777" w:rsidR="00D65FCE" w:rsidRPr="00D65FCE" w:rsidRDefault="00D65FCE" w:rsidP="00D65FCE">
            <w:pPr>
              <w:spacing w:line="312" w:lineRule="auto"/>
              <w:rPr>
                <w:rFonts w:ascii="Courier New" w:eastAsia="Calibri" w:hAnsi="Courier New" w:cs="Courier New"/>
                <w:sz w:val="24"/>
                <w:szCs w:val="24"/>
              </w:rPr>
            </w:pPr>
            <w:r w:rsidRPr="00D65FCE">
              <w:rPr>
                <w:rFonts w:ascii="Courier New" w:eastAsia="Calibri" w:hAnsi="Courier New" w:cs="Courier New"/>
                <w:sz w:val="24"/>
                <w:szCs w:val="24"/>
              </w:rPr>
              <w:t>A</w:t>
            </w:r>
          </w:p>
        </w:tc>
        <w:tc>
          <w:tcPr>
            <w:tcW w:w="1402" w:type="dxa"/>
            <w:tcBorders>
              <w:top w:val="double" w:sz="4" w:space="0" w:color="auto"/>
            </w:tcBorders>
            <w:vAlign w:val="center"/>
          </w:tcPr>
          <w:p w14:paraId="4329F81E" w14:textId="77777777" w:rsidR="00D65FCE" w:rsidRPr="00D65FCE" w:rsidRDefault="00D65FCE" w:rsidP="00D65FCE">
            <w:pPr>
              <w:spacing w:line="312" w:lineRule="auto"/>
              <w:rPr>
                <w:rFonts w:ascii="Courier New" w:eastAsia="Calibri" w:hAnsi="Courier New" w:cs="Courier New"/>
                <w:sz w:val="24"/>
                <w:szCs w:val="24"/>
              </w:rPr>
            </w:pPr>
            <w:r w:rsidRPr="00D65FCE">
              <w:rPr>
                <w:rFonts w:ascii="Courier New" w:eastAsia="Calibri" w:hAnsi="Courier New" w:cs="Courier New"/>
                <w:sz w:val="24"/>
                <w:szCs w:val="24"/>
              </w:rPr>
              <w:t>Mar 21</w:t>
            </w:r>
          </w:p>
        </w:tc>
        <w:tc>
          <w:tcPr>
            <w:tcW w:w="5424" w:type="dxa"/>
            <w:tcBorders>
              <w:top w:val="double" w:sz="4" w:space="0" w:color="auto"/>
            </w:tcBorders>
            <w:vAlign w:val="center"/>
          </w:tcPr>
          <w:p w14:paraId="3C2079CE" w14:textId="77777777" w:rsidR="00D65FCE" w:rsidRPr="00D65FCE" w:rsidRDefault="00D65FCE" w:rsidP="00D65FCE">
            <w:pPr>
              <w:spacing w:line="312" w:lineRule="auto"/>
              <w:rPr>
                <w:rFonts w:ascii="Courier New" w:eastAsia="Calibri" w:hAnsi="Courier New" w:cs="Courier New"/>
                <w:bCs/>
                <w:sz w:val="24"/>
                <w:szCs w:val="24"/>
              </w:rPr>
            </w:pPr>
            <w:r w:rsidRPr="00D65FCE">
              <w:rPr>
                <w:rFonts w:ascii="Courier New" w:eastAsia="Calibri" w:hAnsi="Courier New" w:cs="Courier New"/>
                <w:bCs/>
                <w:sz w:val="24"/>
                <w:szCs w:val="24"/>
              </w:rPr>
              <w:t xml:space="preserve">Revised policy created by </w:t>
            </w:r>
            <w:proofErr w:type="spellStart"/>
            <w:r w:rsidRPr="00D65FCE">
              <w:rPr>
                <w:rFonts w:ascii="Courier New" w:eastAsia="Calibri" w:hAnsi="Courier New" w:cs="Courier New"/>
                <w:bCs/>
                <w:sz w:val="24"/>
                <w:szCs w:val="24"/>
              </w:rPr>
              <w:t>Birketts</w:t>
            </w:r>
            <w:proofErr w:type="spellEnd"/>
          </w:p>
        </w:tc>
        <w:tc>
          <w:tcPr>
            <w:tcW w:w="1225" w:type="dxa"/>
            <w:tcBorders>
              <w:top w:val="double" w:sz="4" w:space="0" w:color="auto"/>
            </w:tcBorders>
            <w:vAlign w:val="center"/>
          </w:tcPr>
          <w:p w14:paraId="44EDA4AF" w14:textId="77777777" w:rsidR="00D65FCE" w:rsidRPr="00D65FCE" w:rsidRDefault="00D65FCE" w:rsidP="00D65FCE">
            <w:pPr>
              <w:spacing w:line="312" w:lineRule="auto"/>
              <w:rPr>
                <w:rFonts w:ascii="Courier New" w:eastAsia="Calibri" w:hAnsi="Courier New" w:cs="Courier New"/>
                <w:b/>
                <w:sz w:val="24"/>
                <w:szCs w:val="24"/>
              </w:rPr>
            </w:pPr>
            <w:r w:rsidRPr="00D65FCE">
              <w:rPr>
                <w:rFonts w:ascii="Courier New" w:eastAsia="Calibri" w:hAnsi="Courier New" w:cs="Courier New"/>
                <w:b/>
                <w:sz w:val="24"/>
                <w:szCs w:val="24"/>
              </w:rPr>
              <w:t>ED</w:t>
            </w:r>
          </w:p>
        </w:tc>
      </w:tr>
      <w:tr w:rsidR="00D65FCE" w:rsidRPr="00D65FCE" w14:paraId="6C98CBCE" w14:textId="77777777" w:rsidTr="00683702">
        <w:trPr>
          <w:trHeight w:val="553"/>
        </w:trPr>
        <w:tc>
          <w:tcPr>
            <w:tcW w:w="1134" w:type="dxa"/>
            <w:vAlign w:val="center"/>
          </w:tcPr>
          <w:p w14:paraId="31BBFFD4" w14:textId="77777777" w:rsidR="00D65FCE" w:rsidRPr="00D65FCE" w:rsidRDefault="00D65FCE" w:rsidP="00D65FCE">
            <w:pPr>
              <w:spacing w:line="312" w:lineRule="auto"/>
              <w:rPr>
                <w:rFonts w:ascii="Courier New" w:eastAsia="Calibri" w:hAnsi="Courier New" w:cs="Courier New"/>
                <w:sz w:val="24"/>
                <w:szCs w:val="24"/>
              </w:rPr>
            </w:pPr>
          </w:p>
        </w:tc>
        <w:tc>
          <w:tcPr>
            <w:tcW w:w="1402" w:type="dxa"/>
            <w:vAlign w:val="center"/>
          </w:tcPr>
          <w:p w14:paraId="14522FBA" w14:textId="77777777" w:rsidR="00D65FCE" w:rsidRPr="00D65FCE" w:rsidRDefault="00D65FCE" w:rsidP="00D65FCE">
            <w:pPr>
              <w:spacing w:line="312" w:lineRule="auto"/>
              <w:rPr>
                <w:rFonts w:ascii="Courier New" w:eastAsia="Calibri" w:hAnsi="Courier New" w:cs="Courier New"/>
                <w:sz w:val="24"/>
                <w:szCs w:val="24"/>
              </w:rPr>
            </w:pPr>
          </w:p>
        </w:tc>
        <w:tc>
          <w:tcPr>
            <w:tcW w:w="5424" w:type="dxa"/>
            <w:vAlign w:val="center"/>
          </w:tcPr>
          <w:p w14:paraId="2FFD9F87" w14:textId="77777777" w:rsidR="00D65FCE" w:rsidRPr="00D65FCE" w:rsidRDefault="00D65FCE" w:rsidP="00D65FCE">
            <w:pPr>
              <w:spacing w:line="312" w:lineRule="auto"/>
              <w:rPr>
                <w:rFonts w:ascii="Courier New" w:eastAsia="Calibri" w:hAnsi="Courier New" w:cs="Courier New"/>
                <w:sz w:val="24"/>
                <w:szCs w:val="24"/>
              </w:rPr>
            </w:pPr>
          </w:p>
        </w:tc>
        <w:tc>
          <w:tcPr>
            <w:tcW w:w="1225" w:type="dxa"/>
            <w:vAlign w:val="center"/>
          </w:tcPr>
          <w:p w14:paraId="2FDDD749" w14:textId="77777777" w:rsidR="00D65FCE" w:rsidRPr="00D65FCE" w:rsidRDefault="00D65FCE" w:rsidP="00D65FCE">
            <w:pPr>
              <w:spacing w:line="312" w:lineRule="auto"/>
              <w:rPr>
                <w:rFonts w:ascii="Courier New" w:eastAsia="Calibri" w:hAnsi="Courier New" w:cs="Courier New"/>
                <w:b/>
                <w:sz w:val="24"/>
                <w:szCs w:val="24"/>
              </w:rPr>
            </w:pPr>
          </w:p>
        </w:tc>
      </w:tr>
      <w:tr w:rsidR="00D65FCE" w:rsidRPr="00D65FCE" w14:paraId="02F5234A" w14:textId="77777777" w:rsidTr="00683702">
        <w:trPr>
          <w:trHeight w:val="553"/>
        </w:trPr>
        <w:tc>
          <w:tcPr>
            <w:tcW w:w="1134" w:type="dxa"/>
            <w:vAlign w:val="center"/>
          </w:tcPr>
          <w:p w14:paraId="3CCF9832" w14:textId="77777777" w:rsidR="00D65FCE" w:rsidRPr="00D65FCE" w:rsidRDefault="00D65FCE" w:rsidP="00D65FCE">
            <w:pPr>
              <w:spacing w:line="312" w:lineRule="auto"/>
              <w:jc w:val="center"/>
              <w:rPr>
                <w:rFonts w:ascii="Courier New" w:eastAsia="Calibri" w:hAnsi="Courier New" w:cs="Courier New"/>
                <w:sz w:val="24"/>
                <w:szCs w:val="24"/>
              </w:rPr>
            </w:pPr>
          </w:p>
        </w:tc>
        <w:tc>
          <w:tcPr>
            <w:tcW w:w="1402" w:type="dxa"/>
            <w:vAlign w:val="center"/>
          </w:tcPr>
          <w:p w14:paraId="030E8179" w14:textId="77777777" w:rsidR="00D65FCE" w:rsidRPr="00D65FCE" w:rsidRDefault="00D65FCE" w:rsidP="00D65FCE">
            <w:pPr>
              <w:spacing w:line="312" w:lineRule="auto"/>
              <w:jc w:val="center"/>
              <w:rPr>
                <w:rFonts w:ascii="Courier New" w:eastAsia="Calibri" w:hAnsi="Courier New" w:cs="Courier New"/>
                <w:sz w:val="24"/>
                <w:szCs w:val="24"/>
              </w:rPr>
            </w:pPr>
          </w:p>
        </w:tc>
        <w:tc>
          <w:tcPr>
            <w:tcW w:w="5424" w:type="dxa"/>
          </w:tcPr>
          <w:p w14:paraId="5E89A11F" w14:textId="77777777" w:rsidR="00D65FCE" w:rsidRPr="00D65FCE" w:rsidRDefault="00D65FCE" w:rsidP="00D65FCE">
            <w:pPr>
              <w:spacing w:line="312" w:lineRule="auto"/>
              <w:rPr>
                <w:rFonts w:ascii="Courier New" w:eastAsia="Calibri" w:hAnsi="Courier New" w:cs="Courier New"/>
                <w:sz w:val="24"/>
                <w:szCs w:val="24"/>
              </w:rPr>
            </w:pPr>
          </w:p>
        </w:tc>
        <w:tc>
          <w:tcPr>
            <w:tcW w:w="1225" w:type="dxa"/>
            <w:vAlign w:val="center"/>
          </w:tcPr>
          <w:p w14:paraId="60F71BDF" w14:textId="77777777" w:rsidR="00D65FCE" w:rsidRPr="00D65FCE" w:rsidRDefault="00D65FCE" w:rsidP="00D65FCE">
            <w:pPr>
              <w:spacing w:line="312" w:lineRule="auto"/>
              <w:jc w:val="center"/>
              <w:rPr>
                <w:rFonts w:ascii="Courier New" w:eastAsia="Calibri" w:hAnsi="Courier New" w:cs="Courier New"/>
                <w:b/>
                <w:sz w:val="24"/>
                <w:szCs w:val="24"/>
              </w:rPr>
            </w:pPr>
          </w:p>
        </w:tc>
      </w:tr>
      <w:tr w:rsidR="00D65FCE" w:rsidRPr="00D65FCE" w14:paraId="6DBA40FC" w14:textId="77777777" w:rsidTr="00683702">
        <w:trPr>
          <w:trHeight w:val="553"/>
        </w:trPr>
        <w:tc>
          <w:tcPr>
            <w:tcW w:w="1134" w:type="dxa"/>
            <w:vAlign w:val="center"/>
          </w:tcPr>
          <w:p w14:paraId="1157893B"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66384A84"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188F8FA2"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5685FFFC" w14:textId="77777777" w:rsidR="00D65FCE" w:rsidRPr="00D65FCE" w:rsidRDefault="00D65FCE" w:rsidP="00D65FCE">
            <w:pPr>
              <w:spacing w:line="312" w:lineRule="auto"/>
              <w:jc w:val="center"/>
              <w:rPr>
                <w:rFonts w:ascii="Arial" w:eastAsia="Calibri" w:hAnsi="Arial" w:cs="Calibri"/>
                <w:b/>
                <w:sz w:val="24"/>
                <w:szCs w:val="24"/>
              </w:rPr>
            </w:pPr>
          </w:p>
        </w:tc>
      </w:tr>
      <w:tr w:rsidR="00D65FCE" w:rsidRPr="00D65FCE" w14:paraId="6A26FC50" w14:textId="77777777" w:rsidTr="00683702">
        <w:trPr>
          <w:trHeight w:val="553"/>
        </w:trPr>
        <w:tc>
          <w:tcPr>
            <w:tcW w:w="1134" w:type="dxa"/>
            <w:vAlign w:val="center"/>
          </w:tcPr>
          <w:p w14:paraId="1D5BE69B"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69AA80E1"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4D1F16E6"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3CBE4341" w14:textId="77777777" w:rsidR="00D65FCE" w:rsidRPr="00D65FCE" w:rsidRDefault="00D65FCE" w:rsidP="00D65FCE">
            <w:pPr>
              <w:spacing w:line="312" w:lineRule="auto"/>
              <w:jc w:val="center"/>
              <w:rPr>
                <w:rFonts w:ascii="Arial" w:eastAsia="Calibri" w:hAnsi="Arial" w:cs="Calibri"/>
                <w:b/>
                <w:sz w:val="24"/>
                <w:szCs w:val="24"/>
              </w:rPr>
            </w:pPr>
          </w:p>
        </w:tc>
      </w:tr>
      <w:tr w:rsidR="00D65FCE" w:rsidRPr="00D65FCE" w14:paraId="6FCF13DE" w14:textId="77777777" w:rsidTr="00683702">
        <w:trPr>
          <w:trHeight w:val="553"/>
        </w:trPr>
        <w:tc>
          <w:tcPr>
            <w:tcW w:w="1134" w:type="dxa"/>
            <w:vAlign w:val="center"/>
          </w:tcPr>
          <w:p w14:paraId="74AA71E2"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49DFEFB9"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2EFC7987"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26CF0A69"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34544A4A" w14:textId="77777777" w:rsidTr="00683702">
        <w:trPr>
          <w:trHeight w:val="553"/>
        </w:trPr>
        <w:tc>
          <w:tcPr>
            <w:tcW w:w="1134" w:type="dxa"/>
            <w:vAlign w:val="center"/>
          </w:tcPr>
          <w:p w14:paraId="763A0E8D"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2C4D2E6F"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27FB31DE"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6AB4C772"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48C78D3C" w14:textId="77777777" w:rsidTr="00683702">
        <w:trPr>
          <w:trHeight w:val="553"/>
        </w:trPr>
        <w:tc>
          <w:tcPr>
            <w:tcW w:w="1134" w:type="dxa"/>
            <w:vAlign w:val="center"/>
          </w:tcPr>
          <w:p w14:paraId="20B2C59D"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0553CB84"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7AB33242"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479C0DBB"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61658CB7" w14:textId="77777777" w:rsidTr="00683702">
        <w:trPr>
          <w:trHeight w:val="553"/>
        </w:trPr>
        <w:tc>
          <w:tcPr>
            <w:tcW w:w="1134" w:type="dxa"/>
            <w:vAlign w:val="center"/>
          </w:tcPr>
          <w:p w14:paraId="2A820985"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59B3FB2C"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68B7A83D"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68BE2385"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57315B1A" w14:textId="77777777" w:rsidTr="00683702">
        <w:trPr>
          <w:trHeight w:val="553"/>
        </w:trPr>
        <w:tc>
          <w:tcPr>
            <w:tcW w:w="1134" w:type="dxa"/>
            <w:vAlign w:val="center"/>
          </w:tcPr>
          <w:p w14:paraId="0FD43BCC"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5C06C97D"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0B6CAC16"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63127C24"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7605585A" w14:textId="77777777" w:rsidTr="00683702">
        <w:trPr>
          <w:trHeight w:val="553"/>
        </w:trPr>
        <w:tc>
          <w:tcPr>
            <w:tcW w:w="1134" w:type="dxa"/>
            <w:vAlign w:val="center"/>
          </w:tcPr>
          <w:p w14:paraId="1B80CF1C"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379636C5"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18BFF5FE"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174CBD42"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791F7FC0" w14:textId="77777777" w:rsidTr="00683702">
        <w:trPr>
          <w:trHeight w:val="553"/>
        </w:trPr>
        <w:tc>
          <w:tcPr>
            <w:tcW w:w="1134" w:type="dxa"/>
            <w:vAlign w:val="center"/>
          </w:tcPr>
          <w:p w14:paraId="461B6A8F"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24D3BF27"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6A58EE6B"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70BF6200"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73BFA41C" w14:textId="77777777" w:rsidTr="00683702">
        <w:trPr>
          <w:trHeight w:val="553"/>
        </w:trPr>
        <w:tc>
          <w:tcPr>
            <w:tcW w:w="1134" w:type="dxa"/>
            <w:vAlign w:val="center"/>
          </w:tcPr>
          <w:p w14:paraId="4874DC5D"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4636C01D"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3D74FAB1"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4BC23031"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1A6BF9F3" w14:textId="77777777" w:rsidTr="00683702">
        <w:trPr>
          <w:trHeight w:val="553"/>
        </w:trPr>
        <w:tc>
          <w:tcPr>
            <w:tcW w:w="1134" w:type="dxa"/>
            <w:vAlign w:val="center"/>
          </w:tcPr>
          <w:p w14:paraId="1A07BDFC"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3610311B"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2638BA5E"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69526EA7"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1806A21B" w14:textId="77777777" w:rsidTr="00683702">
        <w:trPr>
          <w:trHeight w:val="553"/>
        </w:trPr>
        <w:tc>
          <w:tcPr>
            <w:tcW w:w="1134" w:type="dxa"/>
            <w:vAlign w:val="center"/>
          </w:tcPr>
          <w:p w14:paraId="3B60ADBA"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06F5993B"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17042C0D"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161AAA5E"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488B2010" w14:textId="77777777" w:rsidTr="00683702">
        <w:trPr>
          <w:trHeight w:val="553"/>
        </w:trPr>
        <w:tc>
          <w:tcPr>
            <w:tcW w:w="1134" w:type="dxa"/>
            <w:vAlign w:val="center"/>
          </w:tcPr>
          <w:p w14:paraId="5185A400"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0EF164B3"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5DB0F28E"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68560F05" w14:textId="77777777" w:rsidR="00D65FCE" w:rsidRPr="00D65FCE" w:rsidRDefault="00D65FCE" w:rsidP="00D65FCE">
            <w:pPr>
              <w:spacing w:line="312" w:lineRule="auto"/>
              <w:jc w:val="center"/>
              <w:rPr>
                <w:rFonts w:ascii="Arial" w:eastAsia="Calibri" w:hAnsi="Arial" w:cs="Calibri"/>
                <w:b/>
                <w:sz w:val="32"/>
                <w:szCs w:val="22"/>
              </w:rPr>
            </w:pPr>
          </w:p>
        </w:tc>
      </w:tr>
      <w:tr w:rsidR="00D65FCE" w:rsidRPr="00D65FCE" w14:paraId="2507BD4E" w14:textId="77777777" w:rsidTr="00683702">
        <w:trPr>
          <w:trHeight w:val="553"/>
        </w:trPr>
        <w:tc>
          <w:tcPr>
            <w:tcW w:w="1134" w:type="dxa"/>
            <w:vAlign w:val="center"/>
          </w:tcPr>
          <w:p w14:paraId="1C59D936" w14:textId="77777777" w:rsidR="00D65FCE" w:rsidRPr="00D65FCE" w:rsidRDefault="00D65FCE" w:rsidP="00D65FCE">
            <w:pPr>
              <w:spacing w:line="312" w:lineRule="auto"/>
              <w:jc w:val="center"/>
              <w:rPr>
                <w:rFonts w:ascii="Arial" w:eastAsia="Calibri" w:hAnsi="Arial" w:cs="Calibri"/>
                <w:sz w:val="24"/>
                <w:szCs w:val="24"/>
              </w:rPr>
            </w:pPr>
          </w:p>
        </w:tc>
        <w:tc>
          <w:tcPr>
            <w:tcW w:w="1402" w:type="dxa"/>
            <w:vAlign w:val="center"/>
          </w:tcPr>
          <w:p w14:paraId="3DEEA676" w14:textId="77777777" w:rsidR="00D65FCE" w:rsidRPr="00D65FCE" w:rsidRDefault="00D65FCE" w:rsidP="00D65FCE">
            <w:pPr>
              <w:spacing w:line="312" w:lineRule="auto"/>
              <w:jc w:val="center"/>
              <w:rPr>
                <w:rFonts w:ascii="Arial" w:eastAsia="Calibri" w:hAnsi="Arial" w:cs="Calibri"/>
                <w:sz w:val="24"/>
                <w:szCs w:val="24"/>
              </w:rPr>
            </w:pPr>
          </w:p>
        </w:tc>
        <w:tc>
          <w:tcPr>
            <w:tcW w:w="5424" w:type="dxa"/>
          </w:tcPr>
          <w:p w14:paraId="0774DF67" w14:textId="77777777" w:rsidR="00D65FCE" w:rsidRPr="00D65FCE" w:rsidRDefault="00D65FCE" w:rsidP="00D65FCE">
            <w:pPr>
              <w:spacing w:line="312" w:lineRule="auto"/>
              <w:rPr>
                <w:rFonts w:ascii="Arial" w:eastAsia="Calibri" w:hAnsi="Arial" w:cs="Calibri"/>
                <w:sz w:val="24"/>
                <w:szCs w:val="24"/>
              </w:rPr>
            </w:pPr>
          </w:p>
        </w:tc>
        <w:tc>
          <w:tcPr>
            <w:tcW w:w="1225" w:type="dxa"/>
            <w:vAlign w:val="center"/>
          </w:tcPr>
          <w:p w14:paraId="29AB206D" w14:textId="77777777" w:rsidR="00D65FCE" w:rsidRPr="00D65FCE" w:rsidRDefault="00D65FCE" w:rsidP="00D65FCE">
            <w:pPr>
              <w:spacing w:line="312" w:lineRule="auto"/>
              <w:jc w:val="center"/>
              <w:rPr>
                <w:rFonts w:ascii="Arial" w:eastAsia="Calibri" w:hAnsi="Arial" w:cs="Calibri"/>
                <w:b/>
                <w:sz w:val="32"/>
                <w:szCs w:val="22"/>
              </w:rPr>
            </w:pPr>
          </w:p>
        </w:tc>
      </w:tr>
    </w:tbl>
    <w:p w14:paraId="61E1DCBC" w14:textId="77777777" w:rsidR="00D65FCE" w:rsidRDefault="00D65FCE" w:rsidP="000B3308">
      <w:pPr>
        <w:pStyle w:val="NormalSpaced"/>
        <w:rPr>
          <w:rFonts w:ascii="Courier New" w:hAnsi="Courier New" w:cs="Courier New"/>
          <w:b/>
          <w:szCs w:val="22"/>
        </w:rPr>
      </w:pPr>
    </w:p>
    <w:p w14:paraId="4E7F304C" w14:textId="041B0FF9" w:rsidR="00D65FCE" w:rsidRDefault="00D65FCE" w:rsidP="000B3308">
      <w:pPr>
        <w:pStyle w:val="NormalSpaced"/>
        <w:rPr>
          <w:rFonts w:ascii="Courier New" w:hAnsi="Courier New" w:cs="Courier New"/>
          <w:b/>
          <w:szCs w:val="22"/>
        </w:rPr>
      </w:pPr>
      <w:r>
        <w:rPr>
          <w:rFonts w:ascii="Courier New" w:hAnsi="Courier New" w:cs="Courier New"/>
          <w:b/>
          <w:szCs w:val="22"/>
        </w:rPr>
        <w:br w:type="page"/>
      </w:r>
    </w:p>
    <w:p w14:paraId="1ADA110E" w14:textId="30DDF7FB" w:rsidR="009D741C" w:rsidRPr="000B3308" w:rsidRDefault="000B3308" w:rsidP="000B3308">
      <w:pPr>
        <w:pStyle w:val="NormalSpaced"/>
        <w:rPr>
          <w:rFonts w:ascii="Courier New" w:hAnsi="Courier New" w:cs="Courier New"/>
          <w:b/>
          <w:szCs w:val="22"/>
        </w:rPr>
      </w:pPr>
      <w:r w:rsidRPr="000B3308">
        <w:rPr>
          <w:rFonts w:ascii="Courier New" w:hAnsi="Courier New" w:cs="Courier New"/>
          <w:b/>
          <w:szCs w:val="22"/>
        </w:rPr>
        <w:t>C</w:t>
      </w:r>
      <w:r w:rsidR="00FD1718" w:rsidRPr="000B3308">
        <w:rPr>
          <w:rFonts w:ascii="Courier New" w:hAnsi="Courier New" w:cs="Courier New"/>
          <w:b/>
          <w:szCs w:val="22"/>
        </w:rPr>
        <w:t>apability Procedur</w:t>
      </w:r>
      <w:r w:rsidR="00C95906">
        <w:rPr>
          <w:rFonts w:ascii="Courier New" w:hAnsi="Courier New" w:cs="Courier New"/>
          <w:b/>
          <w:szCs w:val="22"/>
        </w:rPr>
        <w:t>e</w:t>
      </w:r>
    </w:p>
    <w:p w14:paraId="3ACD04CD" w14:textId="77777777" w:rsidR="000B3308" w:rsidRDefault="000B3308" w:rsidP="000B3308">
      <w:pPr>
        <w:rPr>
          <w:rFonts w:ascii="Courier New" w:hAnsi="Courier New" w:cs="Courier New"/>
          <w:b/>
          <w:bCs/>
        </w:rPr>
      </w:pPr>
      <w:r w:rsidRPr="000B3308">
        <w:rPr>
          <w:rFonts w:ascii="Courier New" w:hAnsi="Courier New" w:cs="Courier New"/>
          <w:b/>
          <w:bCs/>
        </w:rPr>
        <w:t>Contents</w:t>
      </w:r>
    </w:p>
    <w:p w14:paraId="663E0795" w14:textId="77777777" w:rsidR="000B3308" w:rsidRDefault="000B3308" w:rsidP="000B3308">
      <w:pPr>
        <w:rPr>
          <w:rFonts w:ascii="Courier New" w:hAnsi="Courier New" w:cs="Courier New"/>
          <w:b/>
          <w:bCs/>
        </w:rPr>
      </w:pPr>
    </w:p>
    <w:p w14:paraId="74B5DA88" w14:textId="77777777" w:rsidR="000B3308" w:rsidRPr="000B3308" w:rsidRDefault="000B3308" w:rsidP="000B3308">
      <w:pPr>
        <w:spacing w:line="276" w:lineRule="auto"/>
        <w:rPr>
          <w:rFonts w:ascii="Courier New" w:hAnsi="Courier New" w:cs="Courier New"/>
        </w:rPr>
      </w:pPr>
      <w:r w:rsidRPr="000B3308">
        <w:rPr>
          <w:rFonts w:ascii="Courier New" w:hAnsi="Courier New" w:cs="Courier New"/>
        </w:rPr>
        <w:t>1.</w:t>
      </w:r>
      <w:r w:rsidRPr="000B3308">
        <w:rPr>
          <w:rFonts w:ascii="Courier New" w:hAnsi="Courier New" w:cs="Courier New"/>
        </w:rPr>
        <w:tab/>
        <w:t>IDENTIFYING PERFORMANCE ISSUES</w:t>
      </w:r>
    </w:p>
    <w:p w14:paraId="7F8D99D3" w14:textId="77777777" w:rsidR="000B3308" w:rsidRPr="000B3308" w:rsidRDefault="000B3308" w:rsidP="000B3308">
      <w:pPr>
        <w:spacing w:line="276" w:lineRule="auto"/>
        <w:rPr>
          <w:rFonts w:ascii="Courier New" w:hAnsi="Courier New" w:cs="Courier New"/>
        </w:rPr>
      </w:pPr>
    </w:p>
    <w:p w14:paraId="76532EC2" w14:textId="77777777" w:rsidR="000B3308" w:rsidRPr="000B3308" w:rsidRDefault="000B3308" w:rsidP="000B3308">
      <w:pPr>
        <w:spacing w:line="276" w:lineRule="auto"/>
        <w:rPr>
          <w:rFonts w:ascii="Courier New" w:hAnsi="Courier New" w:cs="Courier New"/>
        </w:rPr>
      </w:pPr>
      <w:r w:rsidRPr="000B3308">
        <w:rPr>
          <w:rFonts w:ascii="Courier New" w:hAnsi="Courier New" w:cs="Courier New"/>
        </w:rPr>
        <w:t>2.</w:t>
      </w:r>
      <w:r w:rsidRPr="000B3308">
        <w:rPr>
          <w:rFonts w:ascii="Courier New" w:hAnsi="Courier New" w:cs="Courier New"/>
        </w:rPr>
        <w:tab/>
        <w:t>DISABILITIES</w:t>
      </w:r>
    </w:p>
    <w:p w14:paraId="7035B319" w14:textId="77777777" w:rsidR="000B3308" w:rsidRPr="000B3308" w:rsidRDefault="000B3308" w:rsidP="000B3308">
      <w:pPr>
        <w:spacing w:line="276" w:lineRule="auto"/>
        <w:rPr>
          <w:rFonts w:ascii="Courier New" w:hAnsi="Courier New" w:cs="Courier New"/>
        </w:rPr>
      </w:pPr>
    </w:p>
    <w:p w14:paraId="5724B234" w14:textId="77777777" w:rsidR="000B3308" w:rsidRPr="000B3308" w:rsidRDefault="000B3308" w:rsidP="000B3308">
      <w:pPr>
        <w:spacing w:line="276" w:lineRule="auto"/>
        <w:rPr>
          <w:rFonts w:ascii="Courier New" w:hAnsi="Courier New" w:cs="Courier New"/>
        </w:rPr>
      </w:pPr>
      <w:r w:rsidRPr="000B3308">
        <w:rPr>
          <w:rFonts w:ascii="Courier New" w:hAnsi="Courier New" w:cs="Courier New"/>
        </w:rPr>
        <w:t>3.</w:t>
      </w:r>
      <w:r w:rsidRPr="000B3308">
        <w:rPr>
          <w:rFonts w:ascii="Courier New" w:hAnsi="Courier New" w:cs="Courier New"/>
        </w:rPr>
        <w:tab/>
        <w:t>CONFIDENTIALITY</w:t>
      </w:r>
    </w:p>
    <w:p w14:paraId="35D552ED" w14:textId="77777777" w:rsidR="000B3308" w:rsidRPr="000B3308" w:rsidRDefault="000B3308" w:rsidP="000B3308">
      <w:pPr>
        <w:spacing w:line="276" w:lineRule="auto"/>
        <w:rPr>
          <w:rFonts w:ascii="Courier New" w:hAnsi="Courier New" w:cs="Courier New"/>
        </w:rPr>
      </w:pPr>
    </w:p>
    <w:p w14:paraId="53DB265D" w14:textId="77777777" w:rsidR="000B3308" w:rsidRPr="000B3308" w:rsidRDefault="000B3308" w:rsidP="000B3308">
      <w:pPr>
        <w:spacing w:line="276" w:lineRule="auto"/>
        <w:rPr>
          <w:rFonts w:ascii="Courier New" w:hAnsi="Courier New" w:cs="Courier New"/>
        </w:rPr>
      </w:pPr>
      <w:r w:rsidRPr="000B3308">
        <w:rPr>
          <w:rFonts w:ascii="Courier New" w:hAnsi="Courier New" w:cs="Courier New"/>
        </w:rPr>
        <w:t>4.</w:t>
      </w:r>
      <w:r w:rsidRPr="000B3308">
        <w:rPr>
          <w:rFonts w:ascii="Courier New" w:hAnsi="Courier New" w:cs="Courier New"/>
        </w:rPr>
        <w:tab/>
        <w:t>NOTIFICATION OF A CAPABILITY HEARING</w:t>
      </w:r>
    </w:p>
    <w:p w14:paraId="195B9694" w14:textId="77777777" w:rsidR="000B3308" w:rsidRPr="000B3308" w:rsidRDefault="000B3308" w:rsidP="000B3308">
      <w:pPr>
        <w:spacing w:line="276" w:lineRule="auto"/>
        <w:rPr>
          <w:rFonts w:ascii="Courier New" w:hAnsi="Courier New" w:cs="Courier New"/>
        </w:rPr>
      </w:pPr>
    </w:p>
    <w:p w14:paraId="69AC689B" w14:textId="77777777" w:rsidR="000B3308" w:rsidRPr="000B3308" w:rsidRDefault="000B3308" w:rsidP="000B3308">
      <w:pPr>
        <w:spacing w:line="276" w:lineRule="auto"/>
        <w:rPr>
          <w:rFonts w:ascii="Courier New" w:hAnsi="Courier New" w:cs="Courier New"/>
        </w:rPr>
      </w:pPr>
      <w:r w:rsidRPr="000B3308">
        <w:rPr>
          <w:rFonts w:ascii="Courier New" w:hAnsi="Courier New" w:cs="Courier New"/>
        </w:rPr>
        <w:t>5.</w:t>
      </w:r>
      <w:r w:rsidRPr="000B3308">
        <w:rPr>
          <w:rFonts w:ascii="Courier New" w:hAnsi="Courier New" w:cs="Courier New"/>
        </w:rPr>
        <w:tab/>
        <w:t>RIGHT TO BE ACCOMPANIED AT HEARINGS</w:t>
      </w:r>
    </w:p>
    <w:p w14:paraId="1635EF08" w14:textId="77777777" w:rsidR="000B3308" w:rsidRPr="000B3308" w:rsidRDefault="000B3308" w:rsidP="000B3308">
      <w:pPr>
        <w:spacing w:line="276" w:lineRule="auto"/>
        <w:rPr>
          <w:rFonts w:ascii="Courier New" w:hAnsi="Courier New" w:cs="Courier New"/>
        </w:rPr>
      </w:pPr>
    </w:p>
    <w:p w14:paraId="2E1FCEE3" w14:textId="77777777" w:rsidR="000B3308" w:rsidRPr="000B3308" w:rsidRDefault="000B3308" w:rsidP="000B3308">
      <w:pPr>
        <w:spacing w:line="276" w:lineRule="auto"/>
        <w:rPr>
          <w:rFonts w:ascii="Courier New" w:hAnsi="Courier New" w:cs="Courier New"/>
        </w:rPr>
      </w:pPr>
      <w:r w:rsidRPr="000B3308">
        <w:rPr>
          <w:rFonts w:ascii="Courier New" w:hAnsi="Courier New" w:cs="Courier New"/>
        </w:rPr>
        <w:t>6.</w:t>
      </w:r>
      <w:r w:rsidRPr="000B3308">
        <w:rPr>
          <w:rFonts w:ascii="Courier New" w:hAnsi="Courier New" w:cs="Courier New"/>
        </w:rPr>
        <w:tab/>
        <w:t>PROCEDURE AT CAPABILITY HEARINGS</w:t>
      </w:r>
    </w:p>
    <w:p w14:paraId="1550B129" w14:textId="77777777" w:rsidR="000B3308" w:rsidRPr="000B3308" w:rsidRDefault="000B3308" w:rsidP="000B3308">
      <w:pPr>
        <w:spacing w:line="276" w:lineRule="auto"/>
        <w:rPr>
          <w:rFonts w:ascii="Courier New" w:hAnsi="Courier New" w:cs="Courier New"/>
        </w:rPr>
      </w:pPr>
    </w:p>
    <w:p w14:paraId="53A92B70" w14:textId="77777777" w:rsidR="000B3308" w:rsidRPr="000B3308" w:rsidRDefault="000B3308" w:rsidP="000B3308">
      <w:pPr>
        <w:spacing w:line="276" w:lineRule="auto"/>
        <w:rPr>
          <w:rFonts w:ascii="Courier New" w:hAnsi="Courier New" w:cs="Courier New"/>
        </w:rPr>
      </w:pPr>
      <w:r w:rsidRPr="000B3308">
        <w:rPr>
          <w:rFonts w:ascii="Courier New" w:hAnsi="Courier New" w:cs="Courier New"/>
        </w:rPr>
        <w:t>7.</w:t>
      </w:r>
      <w:r w:rsidRPr="000B3308">
        <w:rPr>
          <w:rFonts w:ascii="Courier New" w:hAnsi="Courier New" w:cs="Courier New"/>
        </w:rPr>
        <w:tab/>
        <w:t>APPEALS AGAINST ACTION FOR POOR PERFORMANCE</w:t>
      </w:r>
    </w:p>
    <w:p w14:paraId="1BF454B6" w14:textId="77777777" w:rsidR="000B3308" w:rsidRPr="000B3308" w:rsidRDefault="000B3308" w:rsidP="000B3308">
      <w:pPr>
        <w:spacing w:line="276" w:lineRule="auto"/>
        <w:rPr>
          <w:rFonts w:ascii="Courier New" w:hAnsi="Courier New" w:cs="Courier New"/>
          <w:b/>
          <w:bCs/>
        </w:rPr>
      </w:pPr>
    </w:p>
    <w:p w14:paraId="0762889C" w14:textId="77777777" w:rsidR="009D741C" w:rsidRPr="000B3308" w:rsidRDefault="00FA2742" w:rsidP="000B3308">
      <w:pPr>
        <w:pStyle w:val="Heading2"/>
        <w:numPr>
          <w:ilvl w:val="0"/>
          <w:numId w:val="0"/>
        </w:numPr>
        <w:spacing w:line="276" w:lineRule="auto"/>
        <w:rPr>
          <w:rFonts w:ascii="Courier New" w:hAnsi="Courier New" w:cs="Courier New"/>
          <w:szCs w:val="22"/>
        </w:rPr>
      </w:pPr>
      <w:bookmarkStart w:id="0" w:name="main"/>
      <w:r w:rsidRPr="000B3308">
        <w:rPr>
          <w:rFonts w:ascii="Courier New" w:hAnsi="Courier New" w:cs="Courier New"/>
          <w:szCs w:val="22"/>
        </w:rPr>
        <w:t>The primary aim of this procedure is to provide a framework within which managers can work with employees to maintain satisfactory performance standards and to encourage improvement where necessary.</w:t>
      </w:r>
    </w:p>
    <w:p w14:paraId="6A1F8EE1" w14:textId="77777777" w:rsidR="009D741C" w:rsidRPr="000B3308" w:rsidRDefault="00FA2742" w:rsidP="000B3308">
      <w:pPr>
        <w:pStyle w:val="Heading2"/>
        <w:numPr>
          <w:ilvl w:val="0"/>
          <w:numId w:val="0"/>
        </w:numPr>
        <w:spacing w:line="276" w:lineRule="auto"/>
        <w:rPr>
          <w:rFonts w:ascii="Courier New" w:hAnsi="Courier New" w:cs="Courier New"/>
          <w:szCs w:val="22"/>
        </w:rPr>
      </w:pPr>
      <w:r w:rsidRPr="000B3308">
        <w:rPr>
          <w:rFonts w:ascii="Courier New" w:hAnsi="Courier New" w:cs="Courier New"/>
          <w:szCs w:val="22"/>
        </w:rPr>
        <w:t xml:space="preserve">It is our policy to ensure that concerns over performance are dealt with fairly and that steps are taken to establish the facts and to give employees the opportunity to respond at a hearing before any formal action is taken. </w:t>
      </w:r>
    </w:p>
    <w:p w14:paraId="57B92F25" w14:textId="77777777" w:rsidR="009D741C" w:rsidRDefault="00FD1718" w:rsidP="000B3308">
      <w:pPr>
        <w:pStyle w:val="Heading2"/>
        <w:numPr>
          <w:ilvl w:val="0"/>
          <w:numId w:val="0"/>
        </w:numPr>
        <w:spacing w:line="276" w:lineRule="auto"/>
        <w:rPr>
          <w:rFonts w:ascii="Courier New" w:hAnsi="Courier New" w:cs="Courier New"/>
          <w:szCs w:val="22"/>
        </w:rPr>
      </w:pPr>
      <w:r w:rsidRPr="000B3308">
        <w:rPr>
          <w:rFonts w:ascii="Courier New" w:hAnsi="Courier New" w:cs="Courier New"/>
          <w:szCs w:val="22"/>
        </w:rPr>
        <w:t xml:space="preserve">This policy does </w:t>
      </w:r>
      <w:r w:rsidR="00FA2742" w:rsidRPr="000B3308">
        <w:rPr>
          <w:rFonts w:ascii="Courier New" w:hAnsi="Courier New" w:cs="Courier New"/>
          <w:szCs w:val="22"/>
        </w:rPr>
        <w:t>not form part of any employee's contract of employment and it may be amended at any time.</w:t>
      </w:r>
    </w:p>
    <w:p w14:paraId="76527D5F" w14:textId="77777777" w:rsidR="009D741C" w:rsidRPr="003A54E0" w:rsidRDefault="003A54E0" w:rsidP="003A54E0">
      <w:pPr>
        <w:pStyle w:val="Heading2"/>
        <w:numPr>
          <w:ilvl w:val="0"/>
          <w:numId w:val="0"/>
        </w:numPr>
        <w:spacing w:line="276" w:lineRule="auto"/>
        <w:rPr>
          <w:rFonts w:ascii="Courier New" w:hAnsi="Courier New" w:cs="Courier New"/>
          <w:b/>
          <w:bCs/>
          <w:szCs w:val="22"/>
        </w:rPr>
      </w:pPr>
      <w:r>
        <w:rPr>
          <w:rFonts w:ascii="Courier New" w:hAnsi="Courier New" w:cs="Courier New"/>
          <w:szCs w:val="22"/>
        </w:rPr>
        <w:br w:type="page"/>
      </w:r>
      <w:bookmarkStart w:id="1" w:name="a695448"/>
      <w:bookmarkStart w:id="2" w:name="_Toc414461021"/>
      <w:r w:rsidRPr="003A54E0">
        <w:rPr>
          <w:rFonts w:ascii="Courier New" w:hAnsi="Courier New" w:cs="Courier New"/>
          <w:b/>
          <w:bCs/>
          <w:szCs w:val="22"/>
        </w:rPr>
        <w:lastRenderedPageBreak/>
        <w:t>1.</w:t>
      </w:r>
      <w:r w:rsidRPr="003A54E0">
        <w:rPr>
          <w:rFonts w:ascii="Courier New" w:hAnsi="Courier New" w:cs="Courier New"/>
          <w:b/>
          <w:bCs/>
          <w:szCs w:val="22"/>
        </w:rPr>
        <w:tab/>
      </w:r>
      <w:r w:rsidR="00FA2742" w:rsidRPr="003A54E0">
        <w:rPr>
          <w:rFonts w:ascii="Courier New" w:hAnsi="Courier New" w:cs="Courier New"/>
          <w:b/>
          <w:bCs/>
          <w:szCs w:val="22"/>
        </w:rPr>
        <w:t xml:space="preserve">Identifying </w:t>
      </w:r>
      <w:r>
        <w:rPr>
          <w:rFonts w:ascii="Courier New" w:hAnsi="Courier New" w:cs="Courier New"/>
          <w:b/>
          <w:bCs/>
          <w:szCs w:val="22"/>
        </w:rPr>
        <w:t>P</w:t>
      </w:r>
      <w:r w:rsidR="00FA2742" w:rsidRPr="003A54E0">
        <w:rPr>
          <w:rFonts w:ascii="Courier New" w:hAnsi="Courier New" w:cs="Courier New"/>
          <w:b/>
          <w:bCs/>
          <w:szCs w:val="22"/>
        </w:rPr>
        <w:t xml:space="preserve">erformance </w:t>
      </w:r>
      <w:r>
        <w:rPr>
          <w:rFonts w:ascii="Courier New" w:hAnsi="Courier New" w:cs="Courier New"/>
          <w:b/>
          <w:bCs/>
          <w:szCs w:val="22"/>
        </w:rPr>
        <w:t>I</w:t>
      </w:r>
      <w:r w:rsidR="00FA2742" w:rsidRPr="003A54E0">
        <w:rPr>
          <w:rFonts w:ascii="Courier New" w:hAnsi="Courier New" w:cs="Courier New"/>
          <w:b/>
          <w:bCs/>
          <w:szCs w:val="22"/>
        </w:rPr>
        <w:t>ssues</w:t>
      </w:r>
      <w:bookmarkEnd w:id="1"/>
      <w:bookmarkEnd w:id="2"/>
    </w:p>
    <w:p w14:paraId="55A0AB08" w14:textId="77777777" w:rsidR="009D741C" w:rsidRDefault="003A54E0" w:rsidP="003A54E0">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1.1</w:t>
      </w:r>
      <w:r>
        <w:rPr>
          <w:rFonts w:ascii="Courier New" w:hAnsi="Courier New" w:cs="Courier New"/>
          <w:szCs w:val="22"/>
        </w:rPr>
        <w:tab/>
      </w:r>
      <w:r w:rsidR="00FA2742" w:rsidRPr="000B3308">
        <w:rPr>
          <w:rFonts w:ascii="Courier New" w:hAnsi="Courier New" w:cs="Courier New"/>
          <w:szCs w:val="22"/>
        </w:rPr>
        <w:t>In the first instance, performance issues should normally be dealt with informally between you and your line manager as part of day-to-day management. Where appropriate, a note of any such informal discussions may be placed on your personnel file but will be ignored for the purposes of any future capability hearings. The formal procedure should be used for more serious cases, or in any case where an earlier informal discussion has not resulted in a satisfactory improvement. Informal discussions may help:</w:t>
      </w:r>
    </w:p>
    <w:p w14:paraId="0FCE4620"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 xml:space="preserve">clarify the required </w:t>
      </w:r>
      <w:proofErr w:type="gramStart"/>
      <w:r w:rsidRPr="000B3308">
        <w:rPr>
          <w:rFonts w:ascii="Courier New" w:hAnsi="Courier New" w:cs="Courier New"/>
          <w:szCs w:val="22"/>
        </w:rPr>
        <w:t>standards;</w:t>
      </w:r>
      <w:proofErr w:type="gramEnd"/>
    </w:p>
    <w:p w14:paraId="7764E288"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 xml:space="preserve">identify areas of </w:t>
      </w:r>
      <w:proofErr w:type="gramStart"/>
      <w:r w:rsidRPr="000B3308">
        <w:rPr>
          <w:rFonts w:ascii="Courier New" w:hAnsi="Courier New" w:cs="Courier New"/>
          <w:szCs w:val="22"/>
        </w:rPr>
        <w:t>concern;</w:t>
      </w:r>
      <w:proofErr w:type="gramEnd"/>
    </w:p>
    <w:p w14:paraId="74538259"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establish the likely causes of poor performance and identify any training needs; and/or</w:t>
      </w:r>
    </w:p>
    <w:p w14:paraId="42BC95C8"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 xml:space="preserve">set targets for improvement and a </w:t>
      </w:r>
      <w:proofErr w:type="gramStart"/>
      <w:r w:rsidRPr="000B3308">
        <w:rPr>
          <w:rFonts w:ascii="Courier New" w:hAnsi="Courier New" w:cs="Courier New"/>
          <w:szCs w:val="22"/>
        </w:rPr>
        <w:t>time-scale</w:t>
      </w:r>
      <w:proofErr w:type="gramEnd"/>
      <w:r w:rsidRPr="000B3308">
        <w:rPr>
          <w:rFonts w:ascii="Courier New" w:hAnsi="Courier New" w:cs="Courier New"/>
          <w:szCs w:val="22"/>
        </w:rPr>
        <w:t xml:space="preserve"> for review.</w:t>
      </w:r>
    </w:p>
    <w:p w14:paraId="57CAE076" w14:textId="77777777" w:rsidR="009D741C" w:rsidRPr="000B3308" w:rsidRDefault="003A54E0" w:rsidP="003A54E0">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1.2</w:t>
      </w:r>
      <w:r>
        <w:rPr>
          <w:rFonts w:ascii="Courier New" w:hAnsi="Courier New" w:cs="Courier New"/>
          <w:szCs w:val="22"/>
        </w:rPr>
        <w:tab/>
      </w:r>
      <w:r w:rsidR="00FA2742" w:rsidRPr="000B3308">
        <w:rPr>
          <w:rFonts w:ascii="Courier New" w:hAnsi="Courier New" w:cs="Courier New"/>
          <w:szCs w:val="22"/>
        </w:rPr>
        <w:t>Employees will not normally be dismissed for performance reas</w:t>
      </w:r>
      <w:r w:rsidR="00FD1718" w:rsidRPr="000B3308">
        <w:rPr>
          <w:rFonts w:ascii="Courier New" w:hAnsi="Courier New" w:cs="Courier New"/>
          <w:szCs w:val="22"/>
        </w:rPr>
        <w:t xml:space="preserve">ons without previous warnings. However, </w:t>
      </w:r>
      <w:r w:rsidR="00FA2742" w:rsidRPr="000B3308">
        <w:rPr>
          <w:rFonts w:ascii="Courier New" w:hAnsi="Courier New" w:cs="Courier New"/>
          <w:szCs w:val="22"/>
        </w:rPr>
        <w:t>in serious cases of gross n</w:t>
      </w:r>
      <w:r w:rsidR="00FD1718" w:rsidRPr="000B3308">
        <w:rPr>
          <w:rFonts w:ascii="Courier New" w:hAnsi="Courier New" w:cs="Courier New"/>
          <w:szCs w:val="22"/>
        </w:rPr>
        <w:t>egligence, or</w:t>
      </w:r>
      <w:r w:rsidR="00FA2742" w:rsidRPr="000B3308">
        <w:rPr>
          <w:rFonts w:ascii="Courier New" w:hAnsi="Courier New" w:cs="Courier New"/>
          <w:szCs w:val="22"/>
        </w:rPr>
        <w:t xml:space="preserve"> in any case involving an employee who has not yet completed their probationary period, dismissal without previo</w:t>
      </w:r>
      <w:r w:rsidR="00FD1718" w:rsidRPr="000B3308">
        <w:rPr>
          <w:rFonts w:ascii="Courier New" w:hAnsi="Courier New" w:cs="Courier New"/>
          <w:szCs w:val="22"/>
        </w:rPr>
        <w:t>us warnings may be appropriate.</w:t>
      </w:r>
    </w:p>
    <w:p w14:paraId="1D1201A9" w14:textId="77777777" w:rsidR="009D741C" w:rsidRDefault="003A54E0" w:rsidP="003A54E0">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1.3</w:t>
      </w:r>
      <w:r>
        <w:rPr>
          <w:rFonts w:ascii="Courier New" w:hAnsi="Courier New" w:cs="Courier New"/>
          <w:szCs w:val="22"/>
        </w:rPr>
        <w:tab/>
      </w:r>
      <w:r w:rsidR="00FA2742" w:rsidRPr="000B3308">
        <w:rPr>
          <w:rFonts w:ascii="Courier New" w:hAnsi="Courier New" w:cs="Courier New"/>
          <w:szCs w:val="22"/>
        </w:rPr>
        <w:t>If we have concerns about your performance, we will undertake an assessment to decide if there are grounds for taking formal action under this procedure. The procedure involved will depend on the circumstances but may involve reviewing your personnel file including any appraisal records, gathering any relevant documents, monitoring your work and, if appropriate, interviewing you and/or other individuals confidentially regarding your work.</w:t>
      </w:r>
    </w:p>
    <w:p w14:paraId="56D66E5C" w14:textId="77777777" w:rsidR="003A54E0" w:rsidRPr="001C288C" w:rsidRDefault="00D65FCE" w:rsidP="003A54E0">
      <w:pPr>
        <w:spacing w:before="240" w:after="240"/>
        <w:rPr>
          <w:rFonts w:ascii="Courier New" w:eastAsia="Montserrat" w:hAnsi="Courier New" w:cs="Courier New"/>
        </w:rPr>
      </w:pPr>
      <w:bookmarkStart w:id="3" w:name="_Hlk64963919"/>
      <w:r>
        <w:rPr>
          <w:rFonts w:ascii="Courier New" w:hAnsi="Courier New" w:cs="Courier New"/>
        </w:rPr>
        <w:pict w14:anchorId="10733FB0">
          <v:rect id="_x0000_i1025" style="width:0;height:1.5pt" o:hralign="center" o:hrstd="t" o:hr="t" fillcolor="#a0a0a0" stroked="f"/>
        </w:pict>
      </w:r>
    </w:p>
    <w:bookmarkEnd w:id="3"/>
    <w:p w14:paraId="7B54A193" w14:textId="77777777" w:rsidR="003A54E0" w:rsidRDefault="003A54E0" w:rsidP="000B3308">
      <w:pPr>
        <w:pStyle w:val="Heading2"/>
        <w:numPr>
          <w:ilvl w:val="0"/>
          <w:numId w:val="0"/>
        </w:numPr>
        <w:spacing w:line="276" w:lineRule="auto"/>
        <w:rPr>
          <w:rFonts w:ascii="Courier New" w:hAnsi="Courier New" w:cs="Courier New"/>
          <w:szCs w:val="22"/>
        </w:rPr>
      </w:pPr>
      <w:r>
        <w:rPr>
          <w:rFonts w:ascii="Courier New" w:hAnsi="Courier New" w:cs="Courier New"/>
          <w:b/>
          <w:bCs/>
          <w:szCs w:val="22"/>
        </w:rPr>
        <w:t>2</w:t>
      </w:r>
      <w:r w:rsidRPr="003A54E0">
        <w:rPr>
          <w:rFonts w:ascii="Courier New" w:hAnsi="Courier New" w:cs="Courier New"/>
          <w:b/>
          <w:bCs/>
          <w:szCs w:val="22"/>
        </w:rPr>
        <w:t>.</w:t>
      </w:r>
      <w:r w:rsidRPr="003A54E0">
        <w:rPr>
          <w:rFonts w:ascii="Courier New" w:hAnsi="Courier New" w:cs="Courier New"/>
          <w:b/>
          <w:bCs/>
          <w:szCs w:val="22"/>
        </w:rPr>
        <w:tab/>
      </w:r>
      <w:r>
        <w:rPr>
          <w:rFonts w:ascii="Courier New" w:hAnsi="Courier New" w:cs="Courier New"/>
          <w:b/>
          <w:bCs/>
          <w:szCs w:val="22"/>
        </w:rPr>
        <w:t>Disabilities</w:t>
      </w:r>
    </w:p>
    <w:p w14:paraId="78C782A7" w14:textId="77777777" w:rsidR="009D741C" w:rsidRPr="000B3308" w:rsidRDefault="003A54E0" w:rsidP="003A54E0">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2.1</w:t>
      </w:r>
      <w:r>
        <w:rPr>
          <w:rFonts w:ascii="Courier New" w:hAnsi="Courier New" w:cs="Courier New"/>
          <w:szCs w:val="22"/>
        </w:rPr>
        <w:tab/>
      </w:r>
      <w:r w:rsidR="00FA2742" w:rsidRPr="000B3308">
        <w:rPr>
          <w:rFonts w:ascii="Courier New" w:hAnsi="Courier New" w:cs="Courier New"/>
          <w:szCs w:val="22"/>
        </w:rPr>
        <w:t xml:space="preserve">Consideration will be given to whether poor performance may be related to a disability and, if so, whether there are reasonable adjustments that could be made to your working arrangements, including changing your duties or providing additional equipment or training. We may also consider </w:t>
      </w:r>
      <w:proofErr w:type="gramStart"/>
      <w:r w:rsidR="00FA2742" w:rsidRPr="000B3308">
        <w:rPr>
          <w:rFonts w:ascii="Courier New" w:hAnsi="Courier New" w:cs="Courier New"/>
          <w:szCs w:val="22"/>
        </w:rPr>
        <w:t>making adjustments to</w:t>
      </w:r>
      <w:proofErr w:type="gramEnd"/>
      <w:r w:rsidR="00FA2742" w:rsidRPr="000B3308">
        <w:rPr>
          <w:rFonts w:ascii="Courier New" w:hAnsi="Courier New" w:cs="Courier New"/>
          <w:szCs w:val="22"/>
        </w:rPr>
        <w:t xml:space="preserve"> this procedure in appropriate cases.</w:t>
      </w:r>
    </w:p>
    <w:p w14:paraId="18EC436C" w14:textId="77777777" w:rsidR="003A54E0" w:rsidRPr="003A54E0" w:rsidRDefault="003A54E0" w:rsidP="003A54E0">
      <w:pPr>
        <w:pStyle w:val="Heading2"/>
        <w:numPr>
          <w:ilvl w:val="0"/>
          <w:numId w:val="0"/>
        </w:numPr>
        <w:spacing w:line="276" w:lineRule="auto"/>
        <w:rPr>
          <w:rFonts w:ascii="Courier New" w:hAnsi="Courier New" w:cs="Courier New"/>
          <w:b/>
          <w:bCs/>
          <w:szCs w:val="22"/>
        </w:rPr>
      </w:pPr>
      <w:r>
        <w:rPr>
          <w:rFonts w:ascii="Courier New" w:hAnsi="Courier New" w:cs="Courier New"/>
          <w:b/>
          <w:bCs/>
          <w:szCs w:val="22"/>
        </w:rPr>
        <w:lastRenderedPageBreak/>
        <w:t>3</w:t>
      </w:r>
      <w:r w:rsidRPr="003A54E0">
        <w:rPr>
          <w:rFonts w:ascii="Courier New" w:hAnsi="Courier New" w:cs="Courier New"/>
          <w:b/>
          <w:bCs/>
          <w:szCs w:val="22"/>
        </w:rPr>
        <w:t>.</w:t>
      </w:r>
      <w:r w:rsidRPr="003A54E0">
        <w:rPr>
          <w:rFonts w:ascii="Courier New" w:hAnsi="Courier New" w:cs="Courier New"/>
          <w:b/>
          <w:bCs/>
          <w:szCs w:val="22"/>
        </w:rPr>
        <w:tab/>
      </w:r>
      <w:r>
        <w:rPr>
          <w:rFonts w:ascii="Courier New" w:hAnsi="Courier New" w:cs="Courier New"/>
          <w:b/>
          <w:bCs/>
          <w:szCs w:val="22"/>
        </w:rPr>
        <w:t>Confidentiality</w:t>
      </w:r>
    </w:p>
    <w:p w14:paraId="3AE3385D" w14:textId="77777777" w:rsidR="009D741C" w:rsidRPr="000B3308" w:rsidRDefault="003A54E0" w:rsidP="003A54E0">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3.1</w:t>
      </w:r>
      <w:r>
        <w:rPr>
          <w:rFonts w:ascii="Courier New" w:hAnsi="Courier New" w:cs="Courier New"/>
          <w:szCs w:val="22"/>
        </w:rPr>
        <w:tab/>
      </w:r>
      <w:r w:rsidR="00FA2742" w:rsidRPr="000B3308">
        <w:rPr>
          <w:rFonts w:ascii="Courier New" w:hAnsi="Courier New" w:cs="Courier New"/>
          <w:szCs w:val="22"/>
        </w:rPr>
        <w:t xml:space="preserve">Our aim is to deal with performance matters sensitively and with due respect for the privacy of any individuals involved. All employees must treat as confidential any information communicated to them in connection with a matter which is subject to this capability procedure. You, and anyone accompanying you (including witnesses), must not make electronic recordings of any meetings or hearings conducted under this procedure. </w:t>
      </w:r>
    </w:p>
    <w:p w14:paraId="39F60F1E" w14:textId="77777777" w:rsidR="009D741C" w:rsidRDefault="003A54E0" w:rsidP="003A54E0">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3.2</w:t>
      </w:r>
      <w:r>
        <w:rPr>
          <w:rFonts w:ascii="Courier New" w:hAnsi="Courier New" w:cs="Courier New"/>
          <w:szCs w:val="22"/>
        </w:rPr>
        <w:tab/>
      </w:r>
      <w:r w:rsidR="00FA2742" w:rsidRPr="000B3308">
        <w:rPr>
          <w:rFonts w:ascii="Courier New" w:hAnsi="Courier New" w:cs="Courier New"/>
          <w:szCs w:val="22"/>
        </w:rPr>
        <w:t>You will normally be told the names of any witnesses whose evidence is relevant to your capability hearing, unless we believe that a witness's identity should remain confidential.</w:t>
      </w:r>
    </w:p>
    <w:p w14:paraId="2FAEC8BE" w14:textId="77777777" w:rsidR="003A54E0" w:rsidRPr="001C288C" w:rsidRDefault="00D65FCE" w:rsidP="003A54E0">
      <w:pPr>
        <w:spacing w:before="240" w:after="240"/>
        <w:rPr>
          <w:rFonts w:ascii="Courier New" w:eastAsia="Montserrat" w:hAnsi="Courier New" w:cs="Courier New"/>
        </w:rPr>
      </w:pPr>
      <w:r>
        <w:rPr>
          <w:rFonts w:ascii="Courier New" w:hAnsi="Courier New" w:cs="Courier New"/>
        </w:rPr>
        <w:pict w14:anchorId="0F74883F">
          <v:rect id="_x0000_i1026" style="width:0;height:1.5pt" o:hralign="center" o:hrstd="t" o:hr="t" fillcolor="#a0a0a0" stroked="f"/>
        </w:pict>
      </w:r>
    </w:p>
    <w:p w14:paraId="5F57E881" w14:textId="77777777" w:rsidR="003A54E0" w:rsidRPr="003A54E0" w:rsidRDefault="003A54E0" w:rsidP="003A54E0">
      <w:pPr>
        <w:pStyle w:val="Heading2"/>
        <w:numPr>
          <w:ilvl w:val="0"/>
          <w:numId w:val="0"/>
        </w:numPr>
        <w:spacing w:line="276" w:lineRule="auto"/>
        <w:rPr>
          <w:rFonts w:ascii="Courier New" w:hAnsi="Courier New" w:cs="Courier New"/>
          <w:b/>
          <w:bCs/>
          <w:szCs w:val="22"/>
        </w:rPr>
      </w:pPr>
      <w:r>
        <w:rPr>
          <w:rFonts w:ascii="Courier New" w:hAnsi="Courier New" w:cs="Courier New"/>
          <w:b/>
          <w:bCs/>
          <w:szCs w:val="22"/>
        </w:rPr>
        <w:t>4</w:t>
      </w:r>
      <w:r w:rsidRPr="003A54E0">
        <w:rPr>
          <w:rFonts w:ascii="Courier New" w:hAnsi="Courier New" w:cs="Courier New"/>
          <w:b/>
          <w:bCs/>
          <w:szCs w:val="22"/>
        </w:rPr>
        <w:t>.</w:t>
      </w:r>
      <w:r w:rsidRPr="003A54E0">
        <w:rPr>
          <w:rFonts w:ascii="Courier New" w:hAnsi="Courier New" w:cs="Courier New"/>
          <w:b/>
          <w:bCs/>
          <w:szCs w:val="22"/>
        </w:rPr>
        <w:tab/>
      </w:r>
      <w:r>
        <w:rPr>
          <w:rFonts w:ascii="Courier New" w:hAnsi="Courier New" w:cs="Courier New"/>
          <w:b/>
          <w:bCs/>
          <w:szCs w:val="22"/>
        </w:rPr>
        <w:t>Notification of a Capability Hearing</w:t>
      </w:r>
    </w:p>
    <w:p w14:paraId="4A7F81A4" w14:textId="77777777" w:rsidR="009D741C" w:rsidRPr="000B3308" w:rsidRDefault="003A54E0" w:rsidP="003A54E0">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4.1</w:t>
      </w:r>
      <w:r>
        <w:rPr>
          <w:rFonts w:ascii="Courier New" w:hAnsi="Courier New" w:cs="Courier New"/>
          <w:szCs w:val="22"/>
        </w:rPr>
        <w:tab/>
      </w:r>
      <w:r w:rsidR="00FA2742" w:rsidRPr="000B3308">
        <w:rPr>
          <w:rFonts w:ascii="Courier New" w:hAnsi="Courier New" w:cs="Courier New"/>
          <w:szCs w:val="22"/>
        </w:rPr>
        <w:t>If we consider that there are grounds for taking formal action over alleged poor performance, you will be required to attend a capability hearing. We will notify you in writing of our concerns over your performance, the reasons for those concerns, and the likely outcome if we decide after the hearing that your performance has been unsatisfactory. We will also include the following where appropriate:</w:t>
      </w:r>
    </w:p>
    <w:p w14:paraId="189D562F" w14:textId="77777777" w:rsidR="009D741C" w:rsidRPr="000B3308" w:rsidRDefault="00FA2742" w:rsidP="000B3308">
      <w:pPr>
        <w:pStyle w:val="Heading3"/>
        <w:numPr>
          <w:ilvl w:val="2"/>
          <w:numId w:val="19"/>
        </w:numPr>
        <w:spacing w:line="276" w:lineRule="auto"/>
        <w:rPr>
          <w:rFonts w:ascii="Courier New" w:hAnsi="Courier New" w:cs="Courier New"/>
          <w:szCs w:val="22"/>
        </w:rPr>
      </w:pPr>
      <w:r w:rsidRPr="000B3308">
        <w:rPr>
          <w:rFonts w:ascii="Courier New" w:hAnsi="Courier New" w:cs="Courier New"/>
          <w:szCs w:val="22"/>
        </w:rPr>
        <w:t>A summary of relevant information gathered as part of any investigation.</w:t>
      </w:r>
    </w:p>
    <w:p w14:paraId="6700083D"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A copy of any relevant documents which will be used at the capability hearing.</w:t>
      </w:r>
    </w:p>
    <w:p w14:paraId="0748EAB9"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A copy of any relevant witness statements, except where a witness's identity is to be kept confidential, in which case we will give you as much information as possible while maintaining confidentiality.</w:t>
      </w:r>
    </w:p>
    <w:p w14:paraId="13617787" w14:textId="77777777" w:rsidR="009D741C" w:rsidRDefault="00793B67" w:rsidP="00793B67">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4.2</w:t>
      </w:r>
      <w:r>
        <w:rPr>
          <w:rFonts w:ascii="Courier New" w:hAnsi="Courier New" w:cs="Courier New"/>
          <w:szCs w:val="22"/>
        </w:rPr>
        <w:tab/>
      </w:r>
      <w:r w:rsidR="00FD1718" w:rsidRPr="000B3308">
        <w:rPr>
          <w:rFonts w:ascii="Courier New" w:hAnsi="Courier New" w:cs="Courier New"/>
          <w:szCs w:val="22"/>
        </w:rPr>
        <w:t>W</w:t>
      </w:r>
      <w:r w:rsidR="00FA2742" w:rsidRPr="000B3308">
        <w:rPr>
          <w:rFonts w:ascii="Courier New" w:hAnsi="Courier New" w:cs="Courier New"/>
          <w:szCs w:val="22"/>
        </w:rPr>
        <w:t xml:space="preserve">e will give you written notice of the date, </w:t>
      </w:r>
      <w:proofErr w:type="gramStart"/>
      <w:r w:rsidR="00FA2742" w:rsidRPr="000B3308">
        <w:rPr>
          <w:rFonts w:ascii="Courier New" w:hAnsi="Courier New" w:cs="Courier New"/>
          <w:szCs w:val="22"/>
        </w:rPr>
        <w:t>time</w:t>
      </w:r>
      <w:proofErr w:type="gramEnd"/>
      <w:r w:rsidR="00FA2742" w:rsidRPr="000B3308">
        <w:rPr>
          <w:rFonts w:ascii="Courier New" w:hAnsi="Courier New" w:cs="Courier New"/>
          <w:szCs w:val="22"/>
        </w:rPr>
        <w:t xml:space="preserve"> and place of the capability hearing. The hearing will be held as soon as reasonably practicable, but you will be given a reasonable amount of time</w:t>
      </w:r>
      <w:r>
        <w:rPr>
          <w:rFonts w:ascii="Courier New" w:hAnsi="Courier New" w:cs="Courier New"/>
          <w:szCs w:val="22"/>
        </w:rPr>
        <w:t xml:space="preserve"> </w:t>
      </w:r>
      <w:r w:rsidR="00FA2742" w:rsidRPr="000B3308">
        <w:rPr>
          <w:rFonts w:ascii="Courier New" w:hAnsi="Courier New" w:cs="Courier New"/>
          <w:szCs w:val="22"/>
        </w:rPr>
        <w:t>to prepare your case based on the information we have given you.</w:t>
      </w:r>
    </w:p>
    <w:p w14:paraId="1D3331FD" w14:textId="77777777" w:rsidR="00793B67" w:rsidRPr="001C288C" w:rsidRDefault="00D65FCE" w:rsidP="00793B67">
      <w:pPr>
        <w:spacing w:before="240" w:after="240"/>
        <w:rPr>
          <w:rFonts w:ascii="Courier New" w:eastAsia="Montserrat" w:hAnsi="Courier New" w:cs="Courier New"/>
        </w:rPr>
      </w:pPr>
      <w:r>
        <w:rPr>
          <w:rFonts w:ascii="Courier New" w:hAnsi="Courier New" w:cs="Courier New"/>
        </w:rPr>
        <w:pict w14:anchorId="049B9F06">
          <v:rect id="_x0000_i1027" style="width:0;height:1.5pt" o:hralign="center" o:hrstd="t" o:hr="t" fillcolor="#a0a0a0" stroked="f"/>
        </w:pict>
      </w:r>
    </w:p>
    <w:p w14:paraId="50117660" w14:textId="77777777" w:rsidR="00793B67" w:rsidRPr="003A54E0" w:rsidRDefault="00793B67" w:rsidP="00793B67">
      <w:pPr>
        <w:pStyle w:val="Heading2"/>
        <w:numPr>
          <w:ilvl w:val="0"/>
          <w:numId w:val="0"/>
        </w:numPr>
        <w:spacing w:line="276" w:lineRule="auto"/>
        <w:rPr>
          <w:rFonts w:ascii="Courier New" w:hAnsi="Courier New" w:cs="Courier New"/>
          <w:b/>
          <w:bCs/>
          <w:szCs w:val="22"/>
        </w:rPr>
      </w:pPr>
      <w:r>
        <w:rPr>
          <w:rFonts w:ascii="Courier New" w:hAnsi="Courier New" w:cs="Courier New"/>
          <w:b/>
          <w:bCs/>
          <w:szCs w:val="22"/>
        </w:rPr>
        <w:lastRenderedPageBreak/>
        <w:t>5</w:t>
      </w:r>
      <w:r w:rsidRPr="003A54E0">
        <w:rPr>
          <w:rFonts w:ascii="Courier New" w:hAnsi="Courier New" w:cs="Courier New"/>
          <w:b/>
          <w:bCs/>
          <w:szCs w:val="22"/>
        </w:rPr>
        <w:t>.</w:t>
      </w:r>
      <w:r w:rsidRPr="003A54E0">
        <w:rPr>
          <w:rFonts w:ascii="Courier New" w:hAnsi="Courier New" w:cs="Courier New"/>
          <w:b/>
          <w:bCs/>
          <w:szCs w:val="22"/>
        </w:rPr>
        <w:tab/>
      </w:r>
      <w:r>
        <w:rPr>
          <w:rFonts w:ascii="Courier New" w:hAnsi="Courier New" w:cs="Courier New"/>
          <w:b/>
          <w:bCs/>
          <w:szCs w:val="22"/>
        </w:rPr>
        <w:t>Right to be Accompanied at Hearings</w:t>
      </w:r>
    </w:p>
    <w:p w14:paraId="48F714F2" w14:textId="77777777" w:rsidR="009D741C" w:rsidRPr="000B3308" w:rsidRDefault="00793B67" w:rsidP="00793B67">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5.1</w:t>
      </w:r>
      <w:r>
        <w:rPr>
          <w:rFonts w:ascii="Courier New" w:hAnsi="Courier New" w:cs="Courier New"/>
          <w:szCs w:val="22"/>
        </w:rPr>
        <w:tab/>
      </w:r>
      <w:r w:rsidR="00FA2742" w:rsidRPr="000B3308">
        <w:rPr>
          <w:rFonts w:ascii="Courier New" w:hAnsi="Courier New" w:cs="Courier New"/>
          <w:szCs w:val="22"/>
        </w:rPr>
        <w:t>You may bring a companion to any capability hearing or appeal hearing under this procedure. The companion may be either a trade union representative or a colleague. You must tell the manager conducting the hearing who your chosen companion is, in good time before the hearing.</w:t>
      </w:r>
      <w:r w:rsidR="00FD1718" w:rsidRPr="000B3308">
        <w:rPr>
          <w:rFonts w:ascii="Courier New" w:hAnsi="Courier New" w:cs="Courier New"/>
          <w:szCs w:val="22"/>
        </w:rPr>
        <w:t xml:space="preserve"> </w:t>
      </w:r>
      <w:r w:rsidR="00FA2742" w:rsidRPr="000B3308">
        <w:rPr>
          <w:rFonts w:ascii="Courier New" w:hAnsi="Courier New" w:cs="Courier New"/>
          <w:szCs w:val="22"/>
        </w:rPr>
        <w:t>A companion is allowed reasonable time off from duties without loss of pay but no-one is obliged to act as a companion if they do not wish to do so.</w:t>
      </w:r>
    </w:p>
    <w:p w14:paraId="49EB5A1C" w14:textId="77777777" w:rsidR="009D741C" w:rsidRPr="000B3308" w:rsidRDefault="00793B67" w:rsidP="00793B67">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5.2</w:t>
      </w:r>
      <w:r>
        <w:rPr>
          <w:rFonts w:ascii="Courier New" w:hAnsi="Courier New" w:cs="Courier New"/>
          <w:szCs w:val="22"/>
        </w:rPr>
        <w:tab/>
      </w:r>
      <w:r w:rsidR="00FA2742" w:rsidRPr="000B3308">
        <w:rPr>
          <w:rFonts w:ascii="Courier New" w:hAnsi="Courier New" w:cs="Courier New"/>
          <w:szCs w:val="22"/>
        </w:rPr>
        <w:t xml:space="preserve">If your companion is unavailable at the time a hearing is scheduled and will not be available for more than five working </w:t>
      </w:r>
      <w:proofErr w:type="gramStart"/>
      <w:r w:rsidR="00FA2742" w:rsidRPr="000B3308">
        <w:rPr>
          <w:rFonts w:ascii="Courier New" w:hAnsi="Courier New" w:cs="Courier New"/>
          <w:szCs w:val="22"/>
        </w:rPr>
        <w:t>days</w:t>
      </w:r>
      <w:proofErr w:type="gramEnd"/>
      <w:r w:rsidR="00FA2742" w:rsidRPr="000B3308">
        <w:rPr>
          <w:rFonts w:ascii="Courier New" w:hAnsi="Courier New" w:cs="Courier New"/>
          <w:szCs w:val="22"/>
        </w:rPr>
        <w:t xml:space="preserve"> we may require you to choose someone else.</w:t>
      </w:r>
    </w:p>
    <w:p w14:paraId="64ECC7F9" w14:textId="77777777" w:rsidR="009D741C" w:rsidRDefault="00793B67" w:rsidP="00793B67">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5.3</w:t>
      </w:r>
      <w:r>
        <w:rPr>
          <w:rFonts w:ascii="Courier New" w:hAnsi="Courier New" w:cs="Courier New"/>
          <w:szCs w:val="22"/>
        </w:rPr>
        <w:tab/>
      </w:r>
      <w:r w:rsidR="00FA2742" w:rsidRPr="000B3308">
        <w:rPr>
          <w:rFonts w:ascii="Courier New" w:hAnsi="Courier New" w:cs="Courier New"/>
          <w:szCs w:val="22"/>
        </w:rPr>
        <w:t>We may, at our discretion, allow you to bring a companion who is not a colleague or union representative (for example, a member of your family) where this will help overcome a particular difficulty caused by a disability, or where you have difficulty understanding English.</w:t>
      </w:r>
    </w:p>
    <w:p w14:paraId="6AC0998F" w14:textId="77777777" w:rsidR="00793B67" w:rsidRPr="001C288C" w:rsidRDefault="00D65FCE" w:rsidP="00793B67">
      <w:pPr>
        <w:spacing w:before="240" w:after="240"/>
        <w:rPr>
          <w:rFonts w:ascii="Courier New" w:eastAsia="Montserrat" w:hAnsi="Courier New" w:cs="Courier New"/>
        </w:rPr>
      </w:pPr>
      <w:r>
        <w:rPr>
          <w:rFonts w:ascii="Courier New" w:hAnsi="Courier New" w:cs="Courier New"/>
        </w:rPr>
        <w:pict w14:anchorId="61305D41">
          <v:rect id="_x0000_i1028" style="width:0;height:1.5pt" o:hralign="center" o:hrstd="t" o:hr="t" fillcolor="#a0a0a0" stroked="f"/>
        </w:pict>
      </w:r>
    </w:p>
    <w:p w14:paraId="79CFF7AF" w14:textId="77777777" w:rsidR="00793B67" w:rsidRPr="003A54E0" w:rsidRDefault="00793B67" w:rsidP="00793B67">
      <w:pPr>
        <w:pStyle w:val="Heading2"/>
        <w:numPr>
          <w:ilvl w:val="0"/>
          <w:numId w:val="0"/>
        </w:numPr>
        <w:spacing w:line="276" w:lineRule="auto"/>
        <w:rPr>
          <w:rFonts w:ascii="Courier New" w:hAnsi="Courier New" w:cs="Courier New"/>
          <w:b/>
          <w:bCs/>
          <w:szCs w:val="22"/>
        </w:rPr>
      </w:pPr>
      <w:r>
        <w:rPr>
          <w:rFonts w:ascii="Courier New" w:hAnsi="Courier New" w:cs="Courier New"/>
          <w:b/>
          <w:bCs/>
          <w:szCs w:val="22"/>
        </w:rPr>
        <w:t>6</w:t>
      </w:r>
      <w:r w:rsidRPr="003A54E0">
        <w:rPr>
          <w:rFonts w:ascii="Courier New" w:hAnsi="Courier New" w:cs="Courier New"/>
          <w:b/>
          <w:bCs/>
          <w:szCs w:val="22"/>
        </w:rPr>
        <w:t>.</w:t>
      </w:r>
      <w:r w:rsidRPr="003A54E0">
        <w:rPr>
          <w:rFonts w:ascii="Courier New" w:hAnsi="Courier New" w:cs="Courier New"/>
          <w:b/>
          <w:bCs/>
          <w:szCs w:val="22"/>
        </w:rPr>
        <w:tab/>
      </w:r>
      <w:r>
        <w:rPr>
          <w:rFonts w:ascii="Courier New" w:hAnsi="Courier New" w:cs="Courier New"/>
          <w:b/>
          <w:bCs/>
          <w:szCs w:val="22"/>
        </w:rPr>
        <w:t>Procedure at Capability Hearings</w:t>
      </w:r>
    </w:p>
    <w:p w14:paraId="3A5DF4A1" w14:textId="77777777" w:rsidR="009D741C" w:rsidRPr="000B3308" w:rsidRDefault="00793B67" w:rsidP="00793B67">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6.1</w:t>
      </w:r>
      <w:r>
        <w:rPr>
          <w:rFonts w:ascii="Courier New" w:hAnsi="Courier New" w:cs="Courier New"/>
          <w:szCs w:val="22"/>
        </w:rPr>
        <w:tab/>
      </w:r>
      <w:r w:rsidR="00FA2742" w:rsidRPr="000B3308">
        <w:rPr>
          <w:rFonts w:ascii="Courier New" w:hAnsi="Courier New" w:cs="Courier New"/>
          <w:szCs w:val="22"/>
        </w:rPr>
        <w:t>If you or your companion cannot attend the hearing you should inform us immediately and we will usually arrange an alternative time. You must make every effort to attend the hearing, and failure to attend without good reason may be treated as misconduct. If you fail to attend without good reason, or are persistently unable to do so (for example, for health reasons), we may have to take a decision based on the available evidence including any written representations you have made.</w:t>
      </w:r>
    </w:p>
    <w:p w14:paraId="417E884C" w14:textId="77777777" w:rsidR="009D741C" w:rsidRPr="000B3308" w:rsidRDefault="00793B67" w:rsidP="00793B67">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6.2</w:t>
      </w:r>
      <w:r>
        <w:rPr>
          <w:rFonts w:ascii="Courier New" w:hAnsi="Courier New" w:cs="Courier New"/>
          <w:szCs w:val="22"/>
        </w:rPr>
        <w:tab/>
      </w:r>
      <w:r w:rsidR="00FA2742" w:rsidRPr="000B3308">
        <w:rPr>
          <w:rFonts w:ascii="Courier New" w:hAnsi="Courier New" w:cs="Courier New"/>
          <w:szCs w:val="22"/>
        </w:rPr>
        <w:t>The hearing will normall</w:t>
      </w:r>
      <w:r w:rsidR="00FD1718" w:rsidRPr="000B3308">
        <w:rPr>
          <w:rFonts w:ascii="Courier New" w:hAnsi="Courier New" w:cs="Courier New"/>
          <w:szCs w:val="22"/>
        </w:rPr>
        <w:t xml:space="preserve">y be held by your line manager </w:t>
      </w:r>
      <w:r w:rsidR="00FA2742" w:rsidRPr="000B3308">
        <w:rPr>
          <w:rFonts w:ascii="Courier New" w:hAnsi="Courier New" w:cs="Courier New"/>
          <w:szCs w:val="22"/>
        </w:rPr>
        <w:t xml:space="preserve">or a more </w:t>
      </w:r>
      <w:r w:rsidR="00FD1718" w:rsidRPr="000B3308">
        <w:rPr>
          <w:rFonts w:ascii="Courier New" w:hAnsi="Courier New" w:cs="Courier New"/>
          <w:szCs w:val="22"/>
        </w:rPr>
        <w:t xml:space="preserve">senior manager </w:t>
      </w:r>
      <w:r w:rsidR="00FA2742" w:rsidRPr="000B3308">
        <w:rPr>
          <w:rFonts w:ascii="Courier New" w:hAnsi="Courier New" w:cs="Courier New"/>
          <w:szCs w:val="22"/>
        </w:rPr>
        <w:t>and will normally be attended by a member of the Human Resources Department. You may bring a companion with you to the hearing. Your companion may make representations, ask questions, and sum up your case, but will not be allowed to answer questions on your behalf. You may confer privately with your companion at any time during the hearing.</w:t>
      </w:r>
    </w:p>
    <w:p w14:paraId="2E3FB436" w14:textId="77777777" w:rsidR="009D741C" w:rsidRDefault="00793B67" w:rsidP="00793B67">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6.3</w:t>
      </w:r>
      <w:r>
        <w:rPr>
          <w:rFonts w:ascii="Courier New" w:hAnsi="Courier New" w:cs="Courier New"/>
          <w:szCs w:val="22"/>
        </w:rPr>
        <w:tab/>
      </w:r>
      <w:r w:rsidR="00FA2742" w:rsidRPr="000B3308">
        <w:rPr>
          <w:rFonts w:ascii="Courier New" w:hAnsi="Courier New" w:cs="Courier New"/>
          <w:szCs w:val="22"/>
        </w:rPr>
        <w:t xml:space="preserve">You may ask relevant witnesses to appear at the hearing, provided you give us sufficient advance notice to arrange their </w:t>
      </w:r>
      <w:r w:rsidR="00FA2742" w:rsidRPr="000B3308">
        <w:rPr>
          <w:rFonts w:ascii="Courier New" w:hAnsi="Courier New" w:cs="Courier New"/>
          <w:szCs w:val="22"/>
        </w:rPr>
        <w:lastRenderedPageBreak/>
        <w:t xml:space="preserve">attendance. You will be given the opportunity to respond to any information given by a witness. </w:t>
      </w:r>
    </w:p>
    <w:p w14:paraId="5CF144F8" w14:textId="77777777" w:rsidR="00793B67" w:rsidRDefault="00793B67" w:rsidP="00793B67">
      <w:pPr>
        <w:pStyle w:val="Heading2"/>
        <w:numPr>
          <w:ilvl w:val="0"/>
          <w:numId w:val="0"/>
        </w:numPr>
        <w:spacing w:line="276" w:lineRule="auto"/>
        <w:ind w:left="720" w:hanging="720"/>
        <w:rPr>
          <w:rFonts w:ascii="Courier New" w:hAnsi="Courier New" w:cs="Courier New"/>
          <w:szCs w:val="22"/>
        </w:rPr>
      </w:pPr>
    </w:p>
    <w:p w14:paraId="2EEFD7A1" w14:textId="77777777" w:rsidR="00793B67" w:rsidRDefault="00793B67" w:rsidP="00793B67">
      <w:pPr>
        <w:pStyle w:val="Heading2"/>
        <w:numPr>
          <w:ilvl w:val="0"/>
          <w:numId w:val="0"/>
        </w:numPr>
        <w:spacing w:line="276" w:lineRule="auto"/>
        <w:ind w:left="720" w:hanging="720"/>
        <w:rPr>
          <w:rFonts w:ascii="Courier New" w:hAnsi="Courier New" w:cs="Courier New"/>
          <w:szCs w:val="22"/>
        </w:rPr>
      </w:pPr>
    </w:p>
    <w:p w14:paraId="423006CB" w14:textId="77777777" w:rsidR="00793B67" w:rsidRDefault="00793B67" w:rsidP="00793B67">
      <w:pPr>
        <w:pStyle w:val="Heading2"/>
        <w:numPr>
          <w:ilvl w:val="0"/>
          <w:numId w:val="0"/>
        </w:numPr>
        <w:spacing w:line="276" w:lineRule="auto"/>
        <w:ind w:left="720" w:hanging="720"/>
        <w:rPr>
          <w:rFonts w:ascii="Courier New" w:hAnsi="Courier New" w:cs="Courier New"/>
          <w:szCs w:val="22"/>
        </w:rPr>
      </w:pPr>
    </w:p>
    <w:p w14:paraId="47816247" w14:textId="77777777" w:rsidR="009D741C" w:rsidRPr="000B3308" w:rsidRDefault="00793B67" w:rsidP="000B3308">
      <w:pPr>
        <w:pStyle w:val="Heading2"/>
        <w:numPr>
          <w:ilvl w:val="0"/>
          <w:numId w:val="0"/>
        </w:numPr>
        <w:spacing w:line="276" w:lineRule="auto"/>
        <w:rPr>
          <w:rFonts w:ascii="Courier New" w:hAnsi="Courier New" w:cs="Courier New"/>
          <w:szCs w:val="22"/>
        </w:rPr>
      </w:pPr>
      <w:r>
        <w:rPr>
          <w:rFonts w:ascii="Courier New" w:hAnsi="Courier New" w:cs="Courier New"/>
          <w:szCs w:val="22"/>
        </w:rPr>
        <w:t>6.4</w:t>
      </w:r>
      <w:r>
        <w:rPr>
          <w:rFonts w:ascii="Courier New" w:hAnsi="Courier New" w:cs="Courier New"/>
          <w:szCs w:val="22"/>
        </w:rPr>
        <w:tab/>
      </w:r>
      <w:r w:rsidR="00FA2742" w:rsidRPr="000B3308">
        <w:rPr>
          <w:rFonts w:ascii="Courier New" w:hAnsi="Courier New" w:cs="Courier New"/>
          <w:szCs w:val="22"/>
        </w:rPr>
        <w:t>The aims of a capability hearing will usually include:</w:t>
      </w:r>
    </w:p>
    <w:p w14:paraId="49A4110A" w14:textId="77777777" w:rsidR="009D741C" w:rsidRPr="000B3308" w:rsidRDefault="00FA2742" w:rsidP="00793B67">
      <w:pPr>
        <w:pStyle w:val="Heading3"/>
        <w:numPr>
          <w:ilvl w:val="2"/>
          <w:numId w:val="20"/>
        </w:numPr>
        <w:tabs>
          <w:tab w:val="clear" w:pos="1559"/>
          <w:tab w:val="num" w:pos="1418"/>
        </w:tabs>
        <w:spacing w:line="276" w:lineRule="auto"/>
        <w:ind w:left="1418" w:hanging="709"/>
        <w:rPr>
          <w:rFonts w:ascii="Courier New" w:hAnsi="Courier New" w:cs="Courier New"/>
          <w:szCs w:val="22"/>
        </w:rPr>
      </w:pPr>
      <w:r w:rsidRPr="000B3308">
        <w:rPr>
          <w:rFonts w:ascii="Courier New" w:hAnsi="Courier New" w:cs="Courier New"/>
          <w:szCs w:val="22"/>
        </w:rPr>
        <w:t>Setting out the required standards that we believe you may have failed to meet, and going through any relevant evidence that we have gathered.</w:t>
      </w:r>
    </w:p>
    <w:p w14:paraId="362E7EE8" w14:textId="77777777" w:rsidR="009D741C" w:rsidRPr="000B3308" w:rsidRDefault="00FA2742" w:rsidP="00793B67">
      <w:pPr>
        <w:pStyle w:val="Heading3"/>
        <w:tabs>
          <w:tab w:val="clear" w:pos="1559"/>
          <w:tab w:val="num" w:pos="1418"/>
        </w:tabs>
        <w:spacing w:line="276" w:lineRule="auto"/>
        <w:ind w:left="1418" w:hanging="709"/>
        <w:rPr>
          <w:rFonts w:ascii="Courier New" w:hAnsi="Courier New" w:cs="Courier New"/>
          <w:szCs w:val="22"/>
        </w:rPr>
      </w:pPr>
      <w:r w:rsidRPr="000B3308">
        <w:rPr>
          <w:rFonts w:ascii="Courier New" w:hAnsi="Courier New" w:cs="Courier New"/>
          <w:szCs w:val="22"/>
        </w:rPr>
        <w:t>Allowing you to ask questions, present evidence, call witnesses, respond to evidence and make representations.</w:t>
      </w:r>
    </w:p>
    <w:p w14:paraId="30C74EB1" w14:textId="77777777" w:rsidR="009D741C" w:rsidRPr="000B3308" w:rsidRDefault="00FA2742" w:rsidP="00793B67">
      <w:pPr>
        <w:pStyle w:val="Heading3"/>
        <w:tabs>
          <w:tab w:val="clear" w:pos="1559"/>
          <w:tab w:val="num" w:pos="1418"/>
        </w:tabs>
        <w:spacing w:line="276" w:lineRule="auto"/>
        <w:ind w:left="1418" w:hanging="709"/>
        <w:rPr>
          <w:rFonts w:ascii="Courier New" w:hAnsi="Courier New" w:cs="Courier New"/>
          <w:szCs w:val="22"/>
        </w:rPr>
      </w:pPr>
      <w:r w:rsidRPr="000B3308">
        <w:rPr>
          <w:rFonts w:ascii="Courier New" w:hAnsi="Courier New" w:cs="Courier New"/>
          <w:szCs w:val="22"/>
        </w:rPr>
        <w:t>Establishing the likely causes of poor performance including any reasons why any measures taken so far have not led to the required improvement.</w:t>
      </w:r>
    </w:p>
    <w:p w14:paraId="6922AFEB" w14:textId="77777777" w:rsidR="009D741C" w:rsidRPr="000B3308" w:rsidRDefault="00FA2742" w:rsidP="00793B67">
      <w:pPr>
        <w:pStyle w:val="Heading3"/>
        <w:tabs>
          <w:tab w:val="clear" w:pos="1559"/>
          <w:tab w:val="num" w:pos="1418"/>
        </w:tabs>
        <w:spacing w:line="276" w:lineRule="auto"/>
        <w:ind w:left="1418" w:hanging="709"/>
        <w:rPr>
          <w:rFonts w:ascii="Courier New" w:hAnsi="Courier New" w:cs="Courier New"/>
          <w:szCs w:val="22"/>
        </w:rPr>
      </w:pPr>
      <w:r w:rsidRPr="000B3308">
        <w:rPr>
          <w:rFonts w:ascii="Courier New" w:hAnsi="Courier New" w:cs="Courier New"/>
          <w:szCs w:val="22"/>
        </w:rPr>
        <w:t>Identifying whether there are further measures, such as additional training or supervision, which may improve performance.</w:t>
      </w:r>
    </w:p>
    <w:p w14:paraId="72C3BF7B" w14:textId="77777777" w:rsidR="009D741C" w:rsidRPr="000B3308" w:rsidRDefault="00FA2742" w:rsidP="00793B67">
      <w:pPr>
        <w:pStyle w:val="Heading3"/>
        <w:tabs>
          <w:tab w:val="clear" w:pos="1559"/>
          <w:tab w:val="num" w:pos="1418"/>
        </w:tabs>
        <w:spacing w:line="276" w:lineRule="auto"/>
        <w:ind w:left="1418" w:hanging="709"/>
        <w:rPr>
          <w:rFonts w:ascii="Courier New" w:hAnsi="Courier New" w:cs="Courier New"/>
          <w:szCs w:val="22"/>
        </w:rPr>
      </w:pPr>
      <w:r w:rsidRPr="000B3308">
        <w:rPr>
          <w:rFonts w:ascii="Courier New" w:hAnsi="Courier New" w:cs="Courier New"/>
          <w:szCs w:val="22"/>
        </w:rPr>
        <w:t xml:space="preserve">Where appropriate, discussing targets for improvement and a </w:t>
      </w:r>
      <w:proofErr w:type="gramStart"/>
      <w:r w:rsidRPr="000B3308">
        <w:rPr>
          <w:rFonts w:ascii="Courier New" w:hAnsi="Courier New" w:cs="Courier New"/>
          <w:szCs w:val="22"/>
        </w:rPr>
        <w:t>time-scale</w:t>
      </w:r>
      <w:proofErr w:type="gramEnd"/>
      <w:r w:rsidRPr="000B3308">
        <w:rPr>
          <w:rFonts w:ascii="Courier New" w:hAnsi="Courier New" w:cs="Courier New"/>
          <w:szCs w:val="22"/>
        </w:rPr>
        <w:t xml:space="preserve"> for review.</w:t>
      </w:r>
    </w:p>
    <w:p w14:paraId="5A95CE37" w14:textId="77777777" w:rsidR="009D741C" w:rsidRPr="000B3308" w:rsidRDefault="00FA2742" w:rsidP="00793B67">
      <w:pPr>
        <w:pStyle w:val="Heading3"/>
        <w:tabs>
          <w:tab w:val="clear" w:pos="1559"/>
          <w:tab w:val="num" w:pos="1418"/>
        </w:tabs>
        <w:spacing w:line="276" w:lineRule="auto"/>
        <w:ind w:left="1418" w:hanging="709"/>
        <w:rPr>
          <w:rFonts w:ascii="Courier New" w:hAnsi="Courier New" w:cs="Courier New"/>
          <w:szCs w:val="22"/>
        </w:rPr>
      </w:pPr>
      <w:r w:rsidRPr="000B3308">
        <w:rPr>
          <w:rFonts w:ascii="Courier New" w:hAnsi="Courier New" w:cs="Courier New"/>
          <w:szCs w:val="22"/>
        </w:rPr>
        <w:t>If dismissal is a possibility, establishing whether there is any likelihood of a significant improvement being made within a reasonable time and whether there is any practical alternative to dismissal, such as redeployment.</w:t>
      </w:r>
    </w:p>
    <w:p w14:paraId="4014E9A0" w14:textId="77777777" w:rsidR="009D741C" w:rsidRPr="000B3308" w:rsidRDefault="00793B67" w:rsidP="00793B67">
      <w:pPr>
        <w:pStyle w:val="Heading2"/>
        <w:numPr>
          <w:ilvl w:val="0"/>
          <w:numId w:val="0"/>
        </w:numPr>
        <w:spacing w:line="276" w:lineRule="auto"/>
        <w:ind w:left="709" w:hanging="709"/>
        <w:rPr>
          <w:rFonts w:ascii="Courier New" w:hAnsi="Courier New" w:cs="Courier New"/>
          <w:szCs w:val="22"/>
        </w:rPr>
      </w:pPr>
      <w:r>
        <w:rPr>
          <w:rFonts w:ascii="Courier New" w:hAnsi="Courier New" w:cs="Courier New"/>
          <w:szCs w:val="22"/>
        </w:rPr>
        <w:t>6.5</w:t>
      </w:r>
      <w:r>
        <w:rPr>
          <w:rFonts w:ascii="Courier New" w:hAnsi="Courier New" w:cs="Courier New"/>
          <w:szCs w:val="22"/>
        </w:rPr>
        <w:tab/>
      </w:r>
      <w:r w:rsidR="00FA2742" w:rsidRPr="000B3308">
        <w:rPr>
          <w:rFonts w:ascii="Courier New" w:hAnsi="Courier New" w:cs="Courier New"/>
          <w:szCs w:val="22"/>
        </w:rPr>
        <w:t xml:space="preserve">A hearing may be adjourned if we need to gather any further information or </w:t>
      </w:r>
      <w:proofErr w:type="gramStart"/>
      <w:r w:rsidR="00FA2742" w:rsidRPr="000B3308">
        <w:rPr>
          <w:rFonts w:ascii="Courier New" w:hAnsi="Courier New" w:cs="Courier New"/>
          <w:szCs w:val="22"/>
        </w:rPr>
        <w:t>give consideration to</w:t>
      </w:r>
      <w:proofErr w:type="gramEnd"/>
      <w:r w:rsidR="00FA2742" w:rsidRPr="000B3308">
        <w:rPr>
          <w:rFonts w:ascii="Courier New" w:hAnsi="Courier New" w:cs="Courier New"/>
          <w:szCs w:val="22"/>
        </w:rPr>
        <w:t xml:space="preserve"> matters discussed at the hearing. You will be given a reasonable opportunity to consider any new information obtained before the hearing is reconvened.</w:t>
      </w:r>
    </w:p>
    <w:p w14:paraId="7D536A33" w14:textId="77777777" w:rsidR="009D741C" w:rsidRDefault="00793B67" w:rsidP="00793B67">
      <w:pPr>
        <w:pStyle w:val="Heading2"/>
        <w:numPr>
          <w:ilvl w:val="0"/>
          <w:numId w:val="0"/>
        </w:numPr>
        <w:spacing w:line="276" w:lineRule="auto"/>
        <w:ind w:left="709" w:hanging="709"/>
        <w:rPr>
          <w:rFonts w:ascii="Courier New" w:hAnsi="Courier New" w:cs="Courier New"/>
          <w:szCs w:val="22"/>
        </w:rPr>
      </w:pPr>
      <w:r>
        <w:rPr>
          <w:rFonts w:ascii="Courier New" w:hAnsi="Courier New" w:cs="Courier New"/>
          <w:szCs w:val="22"/>
        </w:rPr>
        <w:t>6.6</w:t>
      </w:r>
      <w:r>
        <w:rPr>
          <w:rFonts w:ascii="Courier New" w:hAnsi="Courier New" w:cs="Courier New"/>
          <w:szCs w:val="22"/>
        </w:rPr>
        <w:tab/>
      </w:r>
      <w:r w:rsidR="00FD1718" w:rsidRPr="000B3308">
        <w:rPr>
          <w:rFonts w:ascii="Courier New" w:hAnsi="Courier New" w:cs="Courier New"/>
          <w:szCs w:val="22"/>
        </w:rPr>
        <w:t>W</w:t>
      </w:r>
      <w:r w:rsidR="00FA2742" w:rsidRPr="000B3308">
        <w:rPr>
          <w:rFonts w:ascii="Courier New" w:hAnsi="Courier New" w:cs="Courier New"/>
          <w:szCs w:val="22"/>
        </w:rPr>
        <w:t>e will inform you in writing of our decision and our reasons for it, usually within one week of the capability hearing. Where possible we will also explain this information to you in person.</w:t>
      </w:r>
    </w:p>
    <w:p w14:paraId="041E26E2" w14:textId="77777777" w:rsidR="00503789" w:rsidRDefault="00503789" w:rsidP="00793B67">
      <w:pPr>
        <w:pStyle w:val="Heading2"/>
        <w:numPr>
          <w:ilvl w:val="0"/>
          <w:numId w:val="0"/>
        </w:numPr>
        <w:spacing w:line="276" w:lineRule="auto"/>
        <w:ind w:left="709" w:hanging="709"/>
        <w:rPr>
          <w:rFonts w:ascii="Courier New" w:hAnsi="Courier New" w:cs="Courier New"/>
          <w:szCs w:val="22"/>
        </w:rPr>
      </w:pPr>
    </w:p>
    <w:p w14:paraId="13C6656D" w14:textId="77777777" w:rsidR="00503789" w:rsidRDefault="00503789" w:rsidP="00793B67">
      <w:pPr>
        <w:pStyle w:val="Heading2"/>
        <w:numPr>
          <w:ilvl w:val="0"/>
          <w:numId w:val="0"/>
        </w:numPr>
        <w:spacing w:line="276" w:lineRule="auto"/>
        <w:ind w:left="709" w:hanging="709"/>
        <w:rPr>
          <w:rFonts w:ascii="Courier New" w:hAnsi="Courier New" w:cs="Courier New"/>
          <w:szCs w:val="22"/>
        </w:rPr>
      </w:pPr>
    </w:p>
    <w:p w14:paraId="3D2DB85A" w14:textId="77777777" w:rsidR="00503789" w:rsidRDefault="00503789" w:rsidP="00793B67">
      <w:pPr>
        <w:pStyle w:val="Heading2"/>
        <w:numPr>
          <w:ilvl w:val="0"/>
          <w:numId w:val="0"/>
        </w:numPr>
        <w:spacing w:line="276" w:lineRule="auto"/>
        <w:ind w:left="709" w:hanging="709"/>
        <w:rPr>
          <w:rFonts w:ascii="Courier New" w:hAnsi="Courier New" w:cs="Courier New"/>
          <w:szCs w:val="22"/>
        </w:rPr>
      </w:pPr>
    </w:p>
    <w:p w14:paraId="1E061F8D" w14:textId="77777777" w:rsidR="00503789" w:rsidRDefault="00503789" w:rsidP="00793B67">
      <w:pPr>
        <w:pStyle w:val="Heading2"/>
        <w:numPr>
          <w:ilvl w:val="0"/>
          <w:numId w:val="0"/>
        </w:numPr>
        <w:spacing w:line="276" w:lineRule="auto"/>
        <w:ind w:left="709" w:hanging="709"/>
        <w:rPr>
          <w:rFonts w:ascii="Courier New" w:hAnsi="Courier New" w:cs="Courier New"/>
          <w:szCs w:val="22"/>
        </w:rPr>
      </w:pPr>
    </w:p>
    <w:p w14:paraId="6BF5294E" w14:textId="77777777" w:rsidR="00503789" w:rsidRDefault="00503789" w:rsidP="00793B67">
      <w:pPr>
        <w:pStyle w:val="Heading2"/>
        <w:numPr>
          <w:ilvl w:val="0"/>
          <w:numId w:val="0"/>
        </w:numPr>
        <w:spacing w:line="276" w:lineRule="auto"/>
        <w:ind w:left="709" w:hanging="709"/>
        <w:rPr>
          <w:rFonts w:ascii="Courier New" w:hAnsi="Courier New" w:cs="Courier New"/>
          <w:szCs w:val="22"/>
        </w:rPr>
      </w:pPr>
    </w:p>
    <w:p w14:paraId="373E814F" w14:textId="77777777" w:rsidR="00503789" w:rsidRPr="000B3308" w:rsidRDefault="00503789" w:rsidP="00793B67">
      <w:pPr>
        <w:pStyle w:val="Heading2"/>
        <w:numPr>
          <w:ilvl w:val="0"/>
          <w:numId w:val="0"/>
        </w:numPr>
        <w:spacing w:line="276" w:lineRule="auto"/>
        <w:ind w:left="709" w:hanging="709"/>
        <w:rPr>
          <w:rFonts w:ascii="Courier New" w:hAnsi="Courier New" w:cs="Courier New"/>
          <w:szCs w:val="22"/>
        </w:rPr>
      </w:pPr>
    </w:p>
    <w:p w14:paraId="73F383CB" w14:textId="77777777" w:rsidR="009D741C" w:rsidRPr="00503789" w:rsidRDefault="00503789" w:rsidP="000B3308">
      <w:pPr>
        <w:pStyle w:val="Heading1"/>
        <w:numPr>
          <w:ilvl w:val="0"/>
          <w:numId w:val="0"/>
        </w:numPr>
        <w:spacing w:line="276" w:lineRule="auto"/>
        <w:rPr>
          <w:rFonts w:ascii="Courier New" w:hAnsi="Courier New" w:cs="Courier New"/>
          <w:b w:val="0"/>
          <w:bCs/>
          <w:szCs w:val="22"/>
        </w:rPr>
      </w:pPr>
      <w:bookmarkStart w:id="4" w:name="a1041862"/>
      <w:bookmarkStart w:id="5" w:name="_Toc414461027"/>
      <w:r w:rsidRPr="00503789">
        <w:rPr>
          <w:rFonts w:ascii="Courier New" w:hAnsi="Courier New" w:cs="Courier New"/>
          <w:b w:val="0"/>
          <w:bCs/>
          <w:szCs w:val="22"/>
        </w:rPr>
        <w:t>6.7</w:t>
      </w:r>
      <w:r w:rsidRPr="00503789">
        <w:rPr>
          <w:rFonts w:ascii="Courier New" w:hAnsi="Courier New" w:cs="Courier New"/>
          <w:b w:val="0"/>
          <w:bCs/>
          <w:szCs w:val="22"/>
        </w:rPr>
        <w:tab/>
      </w:r>
      <w:r w:rsidR="00FD1718" w:rsidRPr="00503789">
        <w:rPr>
          <w:rFonts w:ascii="Courier New" w:hAnsi="Courier New" w:cs="Courier New"/>
          <w:b w:val="0"/>
          <w:bCs/>
          <w:szCs w:val="22"/>
        </w:rPr>
        <w:t xml:space="preserve">Stage 1 hearing: </w:t>
      </w:r>
      <w:r w:rsidR="00FA2742" w:rsidRPr="00503789">
        <w:rPr>
          <w:rFonts w:ascii="Courier New" w:hAnsi="Courier New" w:cs="Courier New"/>
          <w:b w:val="0"/>
          <w:bCs/>
          <w:szCs w:val="22"/>
        </w:rPr>
        <w:t xml:space="preserve">first written warning </w:t>
      </w:r>
      <w:bookmarkEnd w:id="4"/>
      <w:bookmarkEnd w:id="5"/>
    </w:p>
    <w:p w14:paraId="6014099E" w14:textId="77777777" w:rsidR="009D741C" w:rsidRPr="000B3308" w:rsidRDefault="00FA2742"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Following a Stage 1 capability hearing, if we decide that your performance is un</w:t>
      </w:r>
      <w:r w:rsidR="00FD1718" w:rsidRPr="000B3308">
        <w:rPr>
          <w:rFonts w:ascii="Courier New" w:hAnsi="Courier New" w:cs="Courier New"/>
          <w:szCs w:val="22"/>
        </w:rPr>
        <w:t xml:space="preserve">satisfactory, we will give you </w:t>
      </w:r>
      <w:r w:rsidRPr="000B3308">
        <w:rPr>
          <w:rFonts w:ascii="Courier New" w:hAnsi="Courier New" w:cs="Courier New"/>
          <w:szCs w:val="22"/>
        </w:rPr>
        <w:t>a first written warning, setting out:</w:t>
      </w:r>
    </w:p>
    <w:p w14:paraId="7BC1CA70" w14:textId="77777777" w:rsidR="009D741C" w:rsidRPr="000B3308" w:rsidRDefault="00FA2742" w:rsidP="000B3308">
      <w:pPr>
        <w:pStyle w:val="Heading3"/>
        <w:numPr>
          <w:ilvl w:val="2"/>
          <w:numId w:val="21"/>
        </w:numPr>
        <w:spacing w:line="276" w:lineRule="auto"/>
        <w:rPr>
          <w:rFonts w:ascii="Courier New" w:hAnsi="Courier New" w:cs="Courier New"/>
          <w:szCs w:val="22"/>
        </w:rPr>
      </w:pPr>
      <w:r w:rsidRPr="000B3308">
        <w:rPr>
          <w:rFonts w:ascii="Courier New" w:hAnsi="Courier New" w:cs="Courier New"/>
          <w:szCs w:val="22"/>
        </w:rPr>
        <w:t>The areas in which you have not met the required performance standards.</w:t>
      </w:r>
    </w:p>
    <w:p w14:paraId="548014EF"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Targets for improvement.</w:t>
      </w:r>
    </w:p>
    <w:p w14:paraId="50B0048B"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Any measures, such as additional training or supervision, which will be taken with a view to improving performance.</w:t>
      </w:r>
    </w:p>
    <w:p w14:paraId="0BAB1BAC"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A period for review.</w:t>
      </w:r>
    </w:p>
    <w:p w14:paraId="3E513A6D"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The consequences of failing to improve within the review period, or of further unsatisfactory performance.</w:t>
      </w:r>
    </w:p>
    <w:p w14:paraId="4D3B3021" w14:textId="77777777" w:rsidR="009D741C" w:rsidRPr="000B3308" w:rsidRDefault="00FD1718"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 xml:space="preserve">The </w:t>
      </w:r>
      <w:r w:rsidR="00FA2742" w:rsidRPr="000B3308">
        <w:rPr>
          <w:rFonts w:ascii="Courier New" w:hAnsi="Courier New" w:cs="Courier New"/>
          <w:szCs w:val="22"/>
        </w:rPr>
        <w:t xml:space="preserve">warning will normally remain active for six. After the active </w:t>
      </w:r>
      <w:proofErr w:type="gramStart"/>
      <w:r w:rsidR="00FA2742" w:rsidRPr="000B3308">
        <w:rPr>
          <w:rFonts w:ascii="Courier New" w:hAnsi="Courier New" w:cs="Courier New"/>
          <w:szCs w:val="22"/>
        </w:rPr>
        <w:t>period</w:t>
      </w:r>
      <w:proofErr w:type="gramEnd"/>
      <w:r w:rsidR="00FA2742" w:rsidRPr="000B3308">
        <w:rPr>
          <w:rFonts w:ascii="Courier New" w:hAnsi="Courier New" w:cs="Courier New"/>
          <w:szCs w:val="22"/>
        </w:rPr>
        <w:t xml:space="preserve"> the warning will remain permanently on your personnel file but will be disregarded in deciding the outcome of any future capability proceedings.</w:t>
      </w:r>
    </w:p>
    <w:p w14:paraId="72B2353B" w14:textId="77777777" w:rsidR="009D741C" w:rsidRPr="000B3308" w:rsidRDefault="00FA2742"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Your performance will be monitored during the review period and we will write to inform you of the outcome:</w:t>
      </w:r>
    </w:p>
    <w:p w14:paraId="39B11112" w14:textId="77777777" w:rsidR="009D741C" w:rsidRPr="000B3308" w:rsidRDefault="00FA2742" w:rsidP="000B3308">
      <w:pPr>
        <w:pStyle w:val="Heading3"/>
        <w:numPr>
          <w:ilvl w:val="2"/>
          <w:numId w:val="22"/>
        </w:numPr>
        <w:spacing w:line="276" w:lineRule="auto"/>
        <w:rPr>
          <w:rFonts w:ascii="Courier New" w:hAnsi="Courier New" w:cs="Courier New"/>
          <w:szCs w:val="22"/>
        </w:rPr>
      </w:pPr>
      <w:r w:rsidRPr="000B3308">
        <w:rPr>
          <w:rFonts w:ascii="Courier New" w:hAnsi="Courier New" w:cs="Courier New"/>
          <w:szCs w:val="22"/>
        </w:rPr>
        <w:t xml:space="preserve">if your line manager is satisfied with your performance, no further action will be </w:t>
      </w:r>
      <w:proofErr w:type="gramStart"/>
      <w:r w:rsidRPr="000B3308">
        <w:rPr>
          <w:rFonts w:ascii="Courier New" w:hAnsi="Courier New" w:cs="Courier New"/>
          <w:szCs w:val="22"/>
        </w:rPr>
        <w:t>taken;</w:t>
      </w:r>
      <w:proofErr w:type="gramEnd"/>
    </w:p>
    <w:p w14:paraId="58E8A419"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 xml:space="preserve">if your line manager is not satisfied, the matter may be progressed to a Stage 2 capability </w:t>
      </w:r>
      <w:proofErr w:type="gramStart"/>
      <w:r w:rsidRPr="000B3308">
        <w:rPr>
          <w:rFonts w:ascii="Courier New" w:hAnsi="Courier New" w:cs="Courier New"/>
          <w:szCs w:val="22"/>
        </w:rPr>
        <w:t>hearing;</w:t>
      </w:r>
      <w:proofErr w:type="gramEnd"/>
      <w:r w:rsidRPr="000B3308">
        <w:rPr>
          <w:rFonts w:ascii="Courier New" w:hAnsi="Courier New" w:cs="Courier New"/>
          <w:szCs w:val="22"/>
        </w:rPr>
        <w:t xml:space="preserve"> or</w:t>
      </w:r>
    </w:p>
    <w:p w14:paraId="6FEC34A3" w14:textId="77777777" w:rsidR="009D741C"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if the manager feels that there has been a substantial but insufficient improvement, the review period may be extended.</w:t>
      </w:r>
    </w:p>
    <w:p w14:paraId="53AC3E16" w14:textId="77777777" w:rsidR="009D741C" w:rsidRPr="00503789" w:rsidRDefault="00503789" w:rsidP="00503789">
      <w:pPr>
        <w:pStyle w:val="Heading1"/>
        <w:numPr>
          <w:ilvl w:val="0"/>
          <w:numId w:val="0"/>
        </w:numPr>
        <w:ind w:left="720" w:hanging="720"/>
        <w:rPr>
          <w:rFonts w:ascii="Courier New" w:hAnsi="Courier New" w:cs="Courier New"/>
          <w:b w:val="0"/>
          <w:bCs/>
          <w:szCs w:val="22"/>
        </w:rPr>
      </w:pPr>
      <w:r>
        <w:br w:type="page"/>
      </w:r>
      <w:bookmarkStart w:id="6" w:name="a372984"/>
      <w:bookmarkStart w:id="7" w:name="_Toc414461028"/>
      <w:r w:rsidRPr="00503789">
        <w:rPr>
          <w:rFonts w:ascii="Courier New" w:hAnsi="Courier New" w:cs="Courier New"/>
          <w:b w:val="0"/>
          <w:bCs/>
          <w:szCs w:val="22"/>
        </w:rPr>
        <w:lastRenderedPageBreak/>
        <w:t>6.8</w:t>
      </w:r>
      <w:r w:rsidRPr="00503789">
        <w:rPr>
          <w:rFonts w:ascii="Courier New" w:hAnsi="Courier New" w:cs="Courier New"/>
          <w:b w:val="0"/>
          <w:bCs/>
          <w:szCs w:val="22"/>
        </w:rPr>
        <w:tab/>
      </w:r>
      <w:r w:rsidR="00FA2742" w:rsidRPr="00503789">
        <w:rPr>
          <w:rFonts w:ascii="Courier New" w:hAnsi="Courier New" w:cs="Courier New"/>
          <w:b w:val="0"/>
          <w:bCs/>
          <w:szCs w:val="22"/>
        </w:rPr>
        <w:t>Stage 2 hearing: final written warning</w:t>
      </w:r>
      <w:bookmarkEnd w:id="6"/>
      <w:bookmarkEnd w:id="7"/>
    </w:p>
    <w:p w14:paraId="11D6A8FD" w14:textId="77777777" w:rsidR="009D741C" w:rsidRPr="000B3308" w:rsidRDefault="00FA2742"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If your performance does not improve within the review p</w:t>
      </w:r>
      <w:r w:rsidR="00FD1718" w:rsidRPr="000B3308">
        <w:rPr>
          <w:rFonts w:ascii="Courier New" w:hAnsi="Courier New" w:cs="Courier New"/>
          <w:szCs w:val="22"/>
        </w:rPr>
        <w:t xml:space="preserve">eriod set out in </w:t>
      </w:r>
      <w:r w:rsidRPr="000B3308">
        <w:rPr>
          <w:rFonts w:ascii="Courier New" w:hAnsi="Courier New" w:cs="Courier New"/>
          <w:szCs w:val="22"/>
        </w:rPr>
        <w:t xml:space="preserve">a first written warning, or if there is further evidence </w:t>
      </w:r>
      <w:r w:rsidR="00FD1718" w:rsidRPr="000B3308">
        <w:rPr>
          <w:rFonts w:ascii="Courier New" w:hAnsi="Courier New" w:cs="Courier New"/>
          <w:szCs w:val="22"/>
        </w:rPr>
        <w:t xml:space="preserve">of poor performance while your </w:t>
      </w:r>
      <w:r w:rsidRPr="000B3308">
        <w:rPr>
          <w:rFonts w:ascii="Courier New" w:hAnsi="Courier New" w:cs="Courier New"/>
          <w:szCs w:val="22"/>
        </w:rPr>
        <w:t xml:space="preserve">first written warning is still active, we may decide to hold a Stage 2 capability hearing. </w:t>
      </w:r>
    </w:p>
    <w:p w14:paraId="731DA0F6" w14:textId="77777777" w:rsidR="009D741C" w:rsidRPr="000B3308" w:rsidRDefault="00FA2742"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Following a Stage 2 capability hearing, if we decide that your performance is unsatisfactory, we will give you a final written warning, setting out:</w:t>
      </w:r>
    </w:p>
    <w:p w14:paraId="52B50044" w14:textId="77777777" w:rsidR="009D741C" w:rsidRPr="000B3308" w:rsidRDefault="00FA2742" w:rsidP="000B3308">
      <w:pPr>
        <w:pStyle w:val="Heading3"/>
        <w:numPr>
          <w:ilvl w:val="2"/>
          <w:numId w:val="23"/>
        </w:numPr>
        <w:spacing w:line="276" w:lineRule="auto"/>
        <w:rPr>
          <w:rFonts w:ascii="Courier New" w:hAnsi="Courier New" w:cs="Courier New"/>
          <w:szCs w:val="22"/>
        </w:rPr>
      </w:pPr>
      <w:r w:rsidRPr="000B3308">
        <w:rPr>
          <w:rFonts w:ascii="Courier New" w:hAnsi="Courier New" w:cs="Courier New"/>
          <w:szCs w:val="22"/>
        </w:rPr>
        <w:t xml:space="preserve">the areas in which you have not met the required performance </w:t>
      </w:r>
      <w:proofErr w:type="gramStart"/>
      <w:r w:rsidRPr="000B3308">
        <w:rPr>
          <w:rFonts w:ascii="Courier New" w:hAnsi="Courier New" w:cs="Courier New"/>
          <w:szCs w:val="22"/>
        </w:rPr>
        <w:t>standards;</w:t>
      </w:r>
      <w:proofErr w:type="gramEnd"/>
    </w:p>
    <w:p w14:paraId="04D81722"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 xml:space="preserve">targets for </w:t>
      </w:r>
      <w:proofErr w:type="gramStart"/>
      <w:r w:rsidRPr="000B3308">
        <w:rPr>
          <w:rFonts w:ascii="Courier New" w:hAnsi="Courier New" w:cs="Courier New"/>
          <w:szCs w:val="22"/>
        </w:rPr>
        <w:t>improvement;</w:t>
      </w:r>
      <w:proofErr w:type="gramEnd"/>
    </w:p>
    <w:p w14:paraId="70FC3270"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 xml:space="preserve">any measures, such as additional training or supervision, which will be taken with a view to improving </w:t>
      </w:r>
      <w:proofErr w:type="gramStart"/>
      <w:r w:rsidRPr="000B3308">
        <w:rPr>
          <w:rFonts w:ascii="Courier New" w:hAnsi="Courier New" w:cs="Courier New"/>
          <w:szCs w:val="22"/>
        </w:rPr>
        <w:t>performance;</w:t>
      </w:r>
      <w:proofErr w:type="gramEnd"/>
    </w:p>
    <w:p w14:paraId="1627F0A5"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a period for review; and</w:t>
      </w:r>
    </w:p>
    <w:p w14:paraId="1547AA75"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the consequences of failing to improve within the review period, or of further unsatisfactory performance.</w:t>
      </w:r>
    </w:p>
    <w:p w14:paraId="79630D09" w14:textId="77777777" w:rsidR="009D741C" w:rsidRPr="000B3308" w:rsidRDefault="00FA2742"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A final written warning will normally remain active for 12</w:t>
      </w:r>
      <w:r w:rsidR="00FD1718" w:rsidRPr="000B3308">
        <w:rPr>
          <w:rFonts w:ascii="Courier New" w:hAnsi="Courier New" w:cs="Courier New"/>
          <w:szCs w:val="22"/>
        </w:rPr>
        <w:t xml:space="preserve"> months</w:t>
      </w:r>
      <w:r w:rsidRPr="000B3308">
        <w:rPr>
          <w:rFonts w:ascii="Courier New" w:hAnsi="Courier New" w:cs="Courier New"/>
          <w:szCs w:val="22"/>
        </w:rPr>
        <w:t>. After the active period, the warning will remain permanently on your personnel file but will be disregarded in deciding the outcome of future capability proceedings.</w:t>
      </w:r>
    </w:p>
    <w:p w14:paraId="67F81DDC" w14:textId="77777777" w:rsidR="009D741C" w:rsidRPr="000B3308" w:rsidRDefault="00FA2742"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Your performance will be monitored during the review period and we will write to inform you of the outcome:</w:t>
      </w:r>
    </w:p>
    <w:p w14:paraId="349E6A0C" w14:textId="77777777" w:rsidR="009D741C" w:rsidRPr="000B3308" w:rsidRDefault="00FA2742" w:rsidP="000B3308">
      <w:pPr>
        <w:pStyle w:val="Heading3"/>
        <w:numPr>
          <w:ilvl w:val="2"/>
          <w:numId w:val="24"/>
        </w:numPr>
        <w:spacing w:line="276" w:lineRule="auto"/>
        <w:rPr>
          <w:rFonts w:ascii="Courier New" w:hAnsi="Courier New" w:cs="Courier New"/>
          <w:szCs w:val="22"/>
        </w:rPr>
      </w:pPr>
      <w:r w:rsidRPr="000B3308">
        <w:rPr>
          <w:rFonts w:ascii="Courier New" w:hAnsi="Courier New" w:cs="Courier New"/>
          <w:szCs w:val="22"/>
        </w:rPr>
        <w:t xml:space="preserve">if your line manager is satisfied with your performance, no further action will be </w:t>
      </w:r>
      <w:proofErr w:type="gramStart"/>
      <w:r w:rsidRPr="000B3308">
        <w:rPr>
          <w:rFonts w:ascii="Courier New" w:hAnsi="Courier New" w:cs="Courier New"/>
          <w:szCs w:val="22"/>
        </w:rPr>
        <w:t>taken;</w:t>
      </w:r>
      <w:proofErr w:type="gramEnd"/>
    </w:p>
    <w:p w14:paraId="3C572221"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 xml:space="preserve">if your line manager is not satisfied, the matter may be progressed to a Stage 3 capability </w:t>
      </w:r>
      <w:proofErr w:type="gramStart"/>
      <w:r w:rsidRPr="000B3308">
        <w:rPr>
          <w:rFonts w:ascii="Courier New" w:hAnsi="Courier New" w:cs="Courier New"/>
          <w:szCs w:val="22"/>
        </w:rPr>
        <w:t>hearing;</w:t>
      </w:r>
      <w:proofErr w:type="gramEnd"/>
      <w:r w:rsidRPr="000B3308">
        <w:rPr>
          <w:rFonts w:ascii="Courier New" w:hAnsi="Courier New" w:cs="Courier New"/>
          <w:szCs w:val="22"/>
        </w:rPr>
        <w:t xml:space="preserve"> or</w:t>
      </w:r>
    </w:p>
    <w:p w14:paraId="75C528AC" w14:textId="77777777" w:rsidR="009D741C"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if the manager feels that there has been a substantial but insufficient improvement, the review period may be extended.</w:t>
      </w:r>
    </w:p>
    <w:p w14:paraId="27B642C6" w14:textId="77777777" w:rsidR="009D741C" w:rsidRPr="00503789" w:rsidRDefault="00503789" w:rsidP="00503789">
      <w:pPr>
        <w:pStyle w:val="Heading1"/>
        <w:numPr>
          <w:ilvl w:val="0"/>
          <w:numId w:val="0"/>
        </w:numPr>
        <w:ind w:left="720" w:hanging="720"/>
        <w:rPr>
          <w:rFonts w:ascii="Courier New" w:hAnsi="Courier New" w:cs="Courier New"/>
          <w:b w:val="0"/>
          <w:bCs/>
          <w:szCs w:val="22"/>
        </w:rPr>
      </w:pPr>
      <w:r>
        <w:br w:type="page"/>
      </w:r>
      <w:bookmarkStart w:id="8" w:name="a501160"/>
      <w:bookmarkStart w:id="9" w:name="_Toc414461029"/>
      <w:r w:rsidRPr="00503789">
        <w:rPr>
          <w:rFonts w:ascii="Courier New" w:hAnsi="Courier New" w:cs="Courier New"/>
          <w:b w:val="0"/>
          <w:bCs/>
        </w:rPr>
        <w:lastRenderedPageBreak/>
        <w:t>6.9</w:t>
      </w:r>
      <w:r w:rsidRPr="00503789">
        <w:rPr>
          <w:rFonts w:ascii="Courier New" w:hAnsi="Courier New" w:cs="Courier New"/>
          <w:b w:val="0"/>
          <w:bCs/>
        </w:rPr>
        <w:tab/>
      </w:r>
      <w:r w:rsidR="00FA2742" w:rsidRPr="00503789">
        <w:rPr>
          <w:rFonts w:ascii="Courier New" w:hAnsi="Courier New" w:cs="Courier New"/>
          <w:b w:val="0"/>
          <w:bCs/>
          <w:szCs w:val="22"/>
        </w:rPr>
        <w:t>Stage 3 hearing: dismissal or redeployment</w:t>
      </w:r>
      <w:bookmarkEnd w:id="8"/>
      <w:bookmarkEnd w:id="9"/>
    </w:p>
    <w:p w14:paraId="162C7C2D" w14:textId="77777777" w:rsidR="009D741C" w:rsidRPr="000B3308" w:rsidRDefault="00FA2742"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We may decide to hold a Stage 3 capability hearing if we have reason to believe:</w:t>
      </w:r>
    </w:p>
    <w:p w14:paraId="43A48072" w14:textId="77777777" w:rsidR="009D741C" w:rsidRPr="000B3308" w:rsidRDefault="00FA2742" w:rsidP="000B3308">
      <w:pPr>
        <w:pStyle w:val="Heading3"/>
        <w:numPr>
          <w:ilvl w:val="2"/>
          <w:numId w:val="25"/>
        </w:numPr>
        <w:spacing w:line="276" w:lineRule="auto"/>
        <w:rPr>
          <w:rFonts w:ascii="Courier New" w:hAnsi="Courier New" w:cs="Courier New"/>
          <w:szCs w:val="22"/>
        </w:rPr>
      </w:pPr>
      <w:r w:rsidRPr="000B3308">
        <w:rPr>
          <w:rFonts w:ascii="Courier New" w:hAnsi="Courier New" w:cs="Courier New"/>
          <w:szCs w:val="22"/>
        </w:rPr>
        <w:t xml:space="preserve">your performance has not improved sufficiently within the review period set out in a final written </w:t>
      </w:r>
      <w:proofErr w:type="gramStart"/>
      <w:r w:rsidRPr="000B3308">
        <w:rPr>
          <w:rFonts w:ascii="Courier New" w:hAnsi="Courier New" w:cs="Courier New"/>
          <w:szCs w:val="22"/>
        </w:rPr>
        <w:t>warning;</w:t>
      </w:r>
      <w:proofErr w:type="gramEnd"/>
    </w:p>
    <w:p w14:paraId="18E074CD"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your performance is unsatisfactory while a final written warning is still active; or</w:t>
      </w:r>
    </w:p>
    <w:p w14:paraId="75ED98B6"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your performance has been grossly negligent such as to warrant dismissal without the need for a final written warning.</w:t>
      </w:r>
    </w:p>
    <w:p w14:paraId="37087FD2" w14:textId="77777777" w:rsidR="009D741C" w:rsidRPr="000B3308" w:rsidRDefault="00FA2742" w:rsidP="000B3308">
      <w:pPr>
        <w:pStyle w:val="Bodysubclause"/>
        <w:spacing w:line="276" w:lineRule="auto"/>
        <w:rPr>
          <w:rFonts w:ascii="Courier New" w:hAnsi="Courier New" w:cs="Courier New"/>
          <w:szCs w:val="22"/>
        </w:rPr>
      </w:pPr>
      <w:r w:rsidRPr="000B3308">
        <w:rPr>
          <w:rFonts w:ascii="Courier New" w:hAnsi="Courier New" w:cs="Courier New"/>
          <w:szCs w:val="22"/>
        </w:rPr>
        <w:t>We will send you written notification of the hearing.</w:t>
      </w:r>
    </w:p>
    <w:p w14:paraId="5C1C5EF3" w14:textId="77777777" w:rsidR="009D741C" w:rsidRPr="000B3308" w:rsidRDefault="00FA2742"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Following the hearing, if we find that your performance is unsatisfactory, we may consider a range of options including:</w:t>
      </w:r>
    </w:p>
    <w:p w14:paraId="47736AF1" w14:textId="77777777" w:rsidR="009D741C" w:rsidRPr="000B3308" w:rsidRDefault="00FA2742" w:rsidP="000B3308">
      <w:pPr>
        <w:pStyle w:val="Heading3"/>
        <w:numPr>
          <w:ilvl w:val="2"/>
          <w:numId w:val="26"/>
        </w:numPr>
        <w:spacing w:line="276" w:lineRule="auto"/>
        <w:rPr>
          <w:rFonts w:ascii="Courier New" w:hAnsi="Courier New" w:cs="Courier New"/>
          <w:szCs w:val="22"/>
        </w:rPr>
      </w:pPr>
      <w:r w:rsidRPr="000B3308">
        <w:rPr>
          <w:rFonts w:ascii="Courier New" w:hAnsi="Courier New" w:cs="Courier New"/>
          <w:szCs w:val="22"/>
        </w:rPr>
        <w:t>Dismissing you.</w:t>
      </w:r>
    </w:p>
    <w:p w14:paraId="31DA7126"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Redeploying you into another suitable job at the same or a lower grade.</w:t>
      </w:r>
    </w:p>
    <w:p w14:paraId="2433913A"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Extending an active final written warning and setting a further review period (in exceptional cases where we believe a substantial improvement is likely within the review period).</w:t>
      </w:r>
    </w:p>
    <w:p w14:paraId="6957306A"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Giving a final written warning (where no final written warning is currently active).</w:t>
      </w:r>
    </w:p>
    <w:p w14:paraId="50E94440" w14:textId="77777777" w:rsidR="009D741C" w:rsidRDefault="00FA2742" w:rsidP="00503789">
      <w:pPr>
        <w:pStyle w:val="Heading2"/>
        <w:numPr>
          <w:ilvl w:val="0"/>
          <w:numId w:val="0"/>
        </w:numPr>
        <w:spacing w:line="276" w:lineRule="auto"/>
        <w:ind w:left="720"/>
        <w:rPr>
          <w:rFonts w:ascii="Courier New" w:hAnsi="Courier New" w:cs="Courier New"/>
          <w:szCs w:val="22"/>
        </w:rPr>
      </w:pPr>
      <w:r w:rsidRPr="000B3308">
        <w:rPr>
          <w:rFonts w:ascii="Courier New" w:hAnsi="Courier New" w:cs="Courier New"/>
          <w:szCs w:val="22"/>
        </w:rPr>
        <w:t>Dismissal will normally be with full notice or payment in lieu of notice, unless your performance has been so negligent as to amount to gross misconduct, in which case we may dismiss you without notice or any pay in lieu.</w:t>
      </w:r>
    </w:p>
    <w:p w14:paraId="1FEC1AC0" w14:textId="77777777" w:rsidR="00503789" w:rsidRPr="001C288C" w:rsidRDefault="00D65FCE" w:rsidP="00503789">
      <w:pPr>
        <w:spacing w:before="240" w:after="240"/>
        <w:rPr>
          <w:rFonts w:ascii="Courier New" w:eastAsia="Montserrat" w:hAnsi="Courier New" w:cs="Courier New"/>
        </w:rPr>
      </w:pPr>
      <w:r>
        <w:rPr>
          <w:rFonts w:ascii="Courier New" w:hAnsi="Courier New" w:cs="Courier New"/>
        </w:rPr>
        <w:pict w14:anchorId="177669AC">
          <v:rect id="_x0000_i1029" style="width:0;height:1.5pt" o:hralign="center" o:hrstd="t" o:hr="t" fillcolor="#a0a0a0" stroked="f"/>
        </w:pict>
      </w:r>
    </w:p>
    <w:p w14:paraId="3FCB06E0" w14:textId="77777777" w:rsidR="00503789" w:rsidRPr="003A54E0" w:rsidRDefault="00503789" w:rsidP="00503789">
      <w:pPr>
        <w:pStyle w:val="Heading2"/>
        <w:numPr>
          <w:ilvl w:val="0"/>
          <w:numId w:val="0"/>
        </w:numPr>
        <w:spacing w:line="276" w:lineRule="auto"/>
        <w:rPr>
          <w:rFonts w:ascii="Courier New" w:hAnsi="Courier New" w:cs="Courier New"/>
          <w:b/>
          <w:bCs/>
          <w:szCs w:val="22"/>
        </w:rPr>
      </w:pPr>
      <w:r>
        <w:rPr>
          <w:rFonts w:ascii="Courier New" w:hAnsi="Courier New" w:cs="Courier New"/>
          <w:b/>
          <w:bCs/>
          <w:szCs w:val="22"/>
        </w:rPr>
        <w:t>7</w:t>
      </w:r>
      <w:r w:rsidRPr="003A54E0">
        <w:rPr>
          <w:rFonts w:ascii="Courier New" w:hAnsi="Courier New" w:cs="Courier New"/>
          <w:b/>
          <w:bCs/>
          <w:szCs w:val="22"/>
        </w:rPr>
        <w:t>.</w:t>
      </w:r>
      <w:r w:rsidRPr="003A54E0">
        <w:rPr>
          <w:rFonts w:ascii="Courier New" w:hAnsi="Courier New" w:cs="Courier New"/>
          <w:b/>
          <w:bCs/>
          <w:szCs w:val="22"/>
        </w:rPr>
        <w:tab/>
      </w:r>
      <w:r>
        <w:rPr>
          <w:rFonts w:ascii="Courier New" w:hAnsi="Courier New" w:cs="Courier New"/>
          <w:b/>
          <w:bCs/>
          <w:szCs w:val="22"/>
        </w:rPr>
        <w:t xml:space="preserve">Appeals Against Action for Poor Performance </w:t>
      </w:r>
    </w:p>
    <w:p w14:paraId="6AD39205" w14:textId="77777777" w:rsidR="009D741C" w:rsidRPr="000B3308" w:rsidRDefault="00503789" w:rsidP="00503789">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7.1</w:t>
      </w:r>
      <w:r>
        <w:rPr>
          <w:rFonts w:ascii="Courier New" w:hAnsi="Courier New" w:cs="Courier New"/>
          <w:szCs w:val="22"/>
        </w:rPr>
        <w:tab/>
      </w:r>
      <w:r w:rsidR="00FA2742" w:rsidRPr="000B3308">
        <w:rPr>
          <w:rFonts w:ascii="Courier New" w:hAnsi="Courier New" w:cs="Courier New"/>
          <w:szCs w:val="22"/>
        </w:rPr>
        <w:t xml:space="preserve">If you feel that a decision about poor performance under this procedure is wrong or unjust you should </w:t>
      </w:r>
      <w:proofErr w:type="gramStart"/>
      <w:r w:rsidR="00FA2742" w:rsidRPr="000B3308">
        <w:rPr>
          <w:rFonts w:ascii="Courier New" w:hAnsi="Courier New" w:cs="Courier New"/>
          <w:szCs w:val="22"/>
        </w:rPr>
        <w:t>appeal  in</w:t>
      </w:r>
      <w:proofErr w:type="gramEnd"/>
      <w:r w:rsidR="00FA2742" w:rsidRPr="000B3308">
        <w:rPr>
          <w:rFonts w:ascii="Courier New" w:hAnsi="Courier New" w:cs="Courier New"/>
          <w:szCs w:val="22"/>
        </w:rPr>
        <w:t xml:space="preserve"> writing, stating your full grounds of appeal, within one week of the date on which you were informed in writing of the decision.</w:t>
      </w:r>
    </w:p>
    <w:p w14:paraId="5195B111" w14:textId="77777777" w:rsidR="009D741C" w:rsidRPr="000B3308" w:rsidRDefault="00503789" w:rsidP="00503789">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lastRenderedPageBreak/>
        <w:t>7.2</w:t>
      </w:r>
      <w:r>
        <w:rPr>
          <w:rFonts w:ascii="Courier New" w:hAnsi="Courier New" w:cs="Courier New"/>
          <w:szCs w:val="22"/>
        </w:rPr>
        <w:tab/>
      </w:r>
      <w:r w:rsidR="00FA2742" w:rsidRPr="000B3308">
        <w:rPr>
          <w:rFonts w:ascii="Courier New" w:hAnsi="Courier New" w:cs="Courier New"/>
          <w:szCs w:val="22"/>
        </w:rPr>
        <w:t>If you are appealing against dismissal, the date on which dismissal takes effect will not be delayed pending the outcome of the appeal. However, if your appeal is successful you will be reinstated with no loss of continuity or pay.</w:t>
      </w:r>
    </w:p>
    <w:p w14:paraId="76B6BEB3" w14:textId="77777777" w:rsidR="009D741C" w:rsidRPr="000B3308" w:rsidRDefault="00503789" w:rsidP="00503789">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7.3</w:t>
      </w:r>
      <w:r>
        <w:rPr>
          <w:rFonts w:ascii="Courier New" w:hAnsi="Courier New" w:cs="Courier New"/>
          <w:szCs w:val="22"/>
        </w:rPr>
        <w:tab/>
      </w:r>
      <w:r w:rsidR="00FA2742" w:rsidRPr="000B3308">
        <w:rPr>
          <w:rFonts w:ascii="Courier New" w:hAnsi="Courier New" w:cs="Courier New"/>
          <w:szCs w:val="22"/>
        </w:rPr>
        <w:t xml:space="preserve">If you raise any new matters in your appeal, we may need to carry out further investigation. If any new information comes to </w:t>
      </w:r>
      <w:proofErr w:type="gramStart"/>
      <w:r w:rsidR="00FA2742" w:rsidRPr="000B3308">
        <w:rPr>
          <w:rFonts w:ascii="Courier New" w:hAnsi="Courier New" w:cs="Courier New"/>
          <w:szCs w:val="22"/>
        </w:rPr>
        <w:t>light</w:t>
      </w:r>
      <w:proofErr w:type="gramEnd"/>
      <w:r w:rsidR="00FA2742" w:rsidRPr="000B3308">
        <w:rPr>
          <w:rFonts w:ascii="Courier New" w:hAnsi="Courier New" w:cs="Courier New"/>
          <w:szCs w:val="22"/>
        </w:rPr>
        <w:t xml:space="preserve"> we will provide you with a summary including, where appropriate, copies of additional relevant documents and witness statements. You will have a reasonable opportunity to consider this information before the hearing.</w:t>
      </w:r>
    </w:p>
    <w:p w14:paraId="5BBEDDF3" w14:textId="77777777" w:rsidR="009D741C" w:rsidRPr="000B3308" w:rsidRDefault="00503789" w:rsidP="00503789">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7.4</w:t>
      </w:r>
      <w:r>
        <w:rPr>
          <w:rFonts w:ascii="Courier New" w:hAnsi="Courier New" w:cs="Courier New"/>
          <w:szCs w:val="22"/>
        </w:rPr>
        <w:tab/>
      </w:r>
      <w:r w:rsidR="00FA2742" w:rsidRPr="000B3308">
        <w:rPr>
          <w:rFonts w:ascii="Courier New" w:hAnsi="Courier New" w:cs="Courier New"/>
          <w:szCs w:val="22"/>
        </w:rPr>
        <w:t xml:space="preserve">We will give you written notice of the date, time and place of the appeal hearing. This will normally be two to seven days after you receive the written notice. </w:t>
      </w:r>
    </w:p>
    <w:p w14:paraId="4455961C" w14:textId="77777777" w:rsidR="009D741C" w:rsidRPr="000B3308" w:rsidRDefault="00503789" w:rsidP="00503789">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7.5</w:t>
      </w:r>
      <w:r>
        <w:rPr>
          <w:rFonts w:ascii="Courier New" w:hAnsi="Courier New" w:cs="Courier New"/>
          <w:szCs w:val="22"/>
        </w:rPr>
        <w:tab/>
      </w:r>
      <w:r w:rsidR="00FA2742" w:rsidRPr="000B3308">
        <w:rPr>
          <w:rFonts w:ascii="Courier New" w:hAnsi="Courier New" w:cs="Courier New"/>
          <w:szCs w:val="22"/>
        </w:rPr>
        <w:t xml:space="preserve">The appeal hearing may be a complete re-hearing of the matter or it may be a review of the fairness of the original decision in the light of the procedure that was followed and any new information that may have come to light. This will be at our discretion depending </w:t>
      </w:r>
      <w:proofErr w:type="gramStart"/>
      <w:r w:rsidR="00FA2742" w:rsidRPr="000B3308">
        <w:rPr>
          <w:rFonts w:ascii="Courier New" w:hAnsi="Courier New" w:cs="Courier New"/>
          <w:szCs w:val="22"/>
        </w:rPr>
        <w:t>on  the</w:t>
      </w:r>
      <w:proofErr w:type="gramEnd"/>
      <w:r w:rsidR="00FA2742" w:rsidRPr="000B3308">
        <w:rPr>
          <w:rFonts w:ascii="Courier New" w:hAnsi="Courier New" w:cs="Courier New"/>
          <w:szCs w:val="22"/>
        </w:rPr>
        <w:t xml:space="preserve"> circumstances of your case. In any event the appeal will be dealt with as impartially as possible.</w:t>
      </w:r>
    </w:p>
    <w:p w14:paraId="226C7A0E" w14:textId="77777777" w:rsidR="009D741C" w:rsidRPr="000B3308" w:rsidRDefault="00503789" w:rsidP="00503789">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7.6</w:t>
      </w:r>
      <w:r>
        <w:rPr>
          <w:rFonts w:ascii="Courier New" w:hAnsi="Courier New" w:cs="Courier New"/>
          <w:szCs w:val="22"/>
        </w:rPr>
        <w:tab/>
      </w:r>
      <w:r w:rsidR="00FA2742" w:rsidRPr="000B3308">
        <w:rPr>
          <w:rFonts w:ascii="Courier New" w:hAnsi="Courier New" w:cs="Courier New"/>
          <w:szCs w:val="22"/>
        </w:rPr>
        <w:t>Where possible, the appeal hearing will be conducted by a more senior manager who has not been previously involved in the case. You may bring a companion</w:t>
      </w:r>
      <w:r w:rsidR="00FD1718" w:rsidRPr="000B3308">
        <w:rPr>
          <w:rFonts w:ascii="Courier New" w:hAnsi="Courier New" w:cs="Courier New"/>
          <w:szCs w:val="22"/>
        </w:rPr>
        <w:t xml:space="preserve"> with you to the appeal hearing.</w:t>
      </w:r>
    </w:p>
    <w:p w14:paraId="3693224F" w14:textId="77777777" w:rsidR="009D741C" w:rsidRPr="000B3308" w:rsidRDefault="00503789" w:rsidP="00503789">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7.7</w:t>
      </w:r>
      <w:r>
        <w:rPr>
          <w:rFonts w:ascii="Courier New" w:hAnsi="Courier New" w:cs="Courier New"/>
          <w:szCs w:val="22"/>
        </w:rPr>
        <w:tab/>
      </w:r>
      <w:r w:rsidR="00FA2742" w:rsidRPr="000B3308">
        <w:rPr>
          <w:rFonts w:ascii="Courier New" w:hAnsi="Courier New" w:cs="Courier New"/>
          <w:szCs w:val="22"/>
        </w:rPr>
        <w:t xml:space="preserve">A hearing may be adjourned if we need to gather any further information or </w:t>
      </w:r>
      <w:proofErr w:type="gramStart"/>
      <w:r w:rsidR="00FA2742" w:rsidRPr="000B3308">
        <w:rPr>
          <w:rFonts w:ascii="Courier New" w:hAnsi="Courier New" w:cs="Courier New"/>
          <w:szCs w:val="22"/>
        </w:rPr>
        <w:t>give consideration to</w:t>
      </w:r>
      <w:proofErr w:type="gramEnd"/>
      <w:r w:rsidR="00FA2742" w:rsidRPr="000B3308">
        <w:rPr>
          <w:rFonts w:ascii="Courier New" w:hAnsi="Courier New" w:cs="Courier New"/>
          <w:szCs w:val="22"/>
        </w:rPr>
        <w:t xml:space="preserve"> matters discussed at the hearing. You will be given a reasonable opportunity to consider any new information obtained before the hearing is reconvened.</w:t>
      </w:r>
    </w:p>
    <w:p w14:paraId="45980585" w14:textId="77777777" w:rsidR="009D741C" w:rsidRPr="000B3308" w:rsidRDefault="00FA2742" w:rsidP="00503789">
      <w:pPr>
        <w:pStyle w:val="Heading2"/>
        <w:numPr>
          <w:ilvl w:val="0"/>
          <w:numId w:val="0"/>
        </w:numPr>
        <w:spacing w:line="276" w:lineRule="auto"/>
        <w:ind w:firstLine="720"/>
        <w:rPr>
          <w:rFonts w:ascii="Courier New" w:hAnsi="Courier New" w:cs="Courier New"/>
          <w:szCs w:val="22"/>
        </w:rPr>
      </w:pPr>
      <w:r w:rsidRPr="000B3308">
        <w:rPr>
          <w:rFonts w:ascii="Courier New" w:hAnsi="Courier New" w:cs="Courier New"/>
          <w:szCs w:val="22"/>
        </w:rPr>
        <w:t>Following the appeal hearing we may:</w:t>
      </w:r>
    </w:p>
    <w:p w14:paraId="74188A77" w14:textId="77777777" w:rsidR="009D741C" w:rsidRPr="000B3308" w:rsidRDefault="00FA2742" w:rsidP="000B3308">
      <w:pPr>
        <w:pStyle w:val="Heading3"/>
        <w:numPr>
          <w:ilvl w:val="2"/>
          <w:numId w:val="27"/>
        </w:numPr>
        <w:spacing w:line="276" w:lineRule="auto"/>
        <w:rPr>
          <w:rFonts w:ascii="Courier New" w:hAnsi="Courier New" w:cs="Courier New"/>
          <w:szCs w:val="22"/>
        </w:rPr>
      </w:pPr>
      <w:r w:rsidRPr="000B3308">
        <w:rPr>
          <w:rFonts w:ascii="Courier New" w:hAnsi="Courier New" w:cs="Courier New"/>
          <w:szCs w:val="22"/>
        </w:rPr>
        <w:t xml:space="preserve">confirm the original </w:t>
      </w:r>
      <w:proofErr w:type="gramStart"/>
      <w:r w:rsidRPr="000B3308">
        <w:rPr>
          <w:rFonts w:ascii="Courier New" w:hAnsi="Courier New" w:cs="Courier New"/>
          <w:szCs w:val="22"/>
        </w:rPr>
        <w:t>decision;</w:t>
      </w:r>
      <w:proofErr w:type="gramEnd"/>
    </w:p>
    <w:p w14:paraId="6C84FE8C"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revoke the original decision; or</w:t>
      </w:r>
    </w:p>
    <w:p w14:paraId="452642DC" w14:textId="77777777" w:rsidR="009D741C" w:rsidRPr="000B3308" w:rsidRDefault="00FA2742" w:rsidP="000B3308">
      <w:pPr>
        <w:pStyle w:val="Heading3"/>
        <w:spacing w:line="276" w:lineRule="auto"/>
        <w:rPr>
          <w:rFonts w:ascii="Courier New" w:hAnsi="Courier New" w:cs="Courier New"/>
          <w:szCs w:val="22"/>
        </w:rPr>
      </w:pPr>
      <w:r w:rsidRPr="000B3308">
        <w:rPr>
          <w:rFonts w:ascii="Courier New" w:hAnsi="Courier New" w:cs="Courier New"/>
          <w:szCs w:val="22"/>
        </w:rPr>
        <w:t>substitute a different penalty.</w:t>
      </w:r>
    </w:p>
    <w:p w14:paraId="67DFD174" w14:textId="77777777" w:rsidR="009D741C" w:rsidRPr="000B3308" w:rsidRDefault="00503789" w:rsidP="00503789">
      <w:pPr>
        <w:pStyle w:val="Heading2"/>
        <w:numPr>
          <w:ilvl w:val="0"/>
          <w:numId w:val="0"/>
        </w:numPr>
        <w:spacing w:line="276" w:lineRule="auto"/>
        <w:ind w:left="720" w:hanging="720"/>
        <w:rPr>
          <w:rFonts w:ascii="Courier New" w:hAnsi="Courier New" w:cs="Courier New"/>
          <w:szCs w:val="22"/>
        </w:rPr>
      </w:pPr>
      <w:r>
        <w:rPr>
          <w:rFonts w:ascii="Courier New" w:hAnsi="Courier New" w:cs="Courier New"/>
          <w:szCs w:val="22"/>
        </w:rPr>
        <w:t>7.8</w:t>
      </w:r>
      <w:r>
        <w:rPr>
          <w:rFonts w:ascii="Courier New" w:hAnsi="Courier New" w:cs="Courier New"/>
          <w:szCs w:val="22"/>
        </w:rPr>
        <w:tab/>
      </w:r>
      <w:r w:rsidR="00FA2742" w:rsidRPr="000B3308">
        <w:rPr>
          <w:rFonts w:ascii="Courier New" w:hAnsi="Courier New" w:cs="Courier New"/>
          <w:szCs w:val="22"/>
        </w:rPr>
        <w:t>We will inform you in writing of our final decision as soon as possible, usually within one week of the appeal hearing. Where possible we will also explain this to you in person. There will be no further right of appeal.</w:t>
      </w:r>
      <w:bookmarkEnd w:id="0"/>
    </w:p>
    <w:sectPr w:rsidR="009D741C" w:rsidRPr="000B3308" w:rsidSect="000B3308">
      <w:headerReference w:type="default" r:id="rId7"/>
      <w:footerReference w:type="default" r:id="rId8"/>
      <w:pgSz w:w="11907" w:h="16840"/>
      <w:pgMar w:top="1440" w:right="1559"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46A06" w14:textId="77777777" w:rsidR="00980DBA" w:rsidRDefault="00980DBA">
      <w:r>
        <w:separator/>
      </w:r>
    </w:p>
  </w:endnote>
  <w:endnote w:type="continuationSeparator" w:id="0">
    <w:p w14:paraId="4515AAB2" w14:textId="77777777" w:rsidR="00980DBA" w:rsidRDefault="0098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8FA2" w14:textId="77777777" w:rsidR="009D741C" w:rsidRDefault="009D741C">
    <w:pPr>
      <w:pStyle w:val="Footer"/>
      <w:jc w:val="center"/>
    </w:pPr>
    <w:r>
      <w:fldChar w:fldCharType="begin"/>
    </w:r>
    <w:r>
      <w:instrText xml:space="preserve"> PAGE \* MERGEFORMAT </w:instrText>
    </w:r>
    <w:r>
      <w:fldChar w:fldCharType="separate"/>
    </w:r>
    <w:r w:rsidR="00947A2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EEFAC" w14:textId="77777777" w:rsidR="00980DBA" w:rsidRDefault="00980DBA">
      <w:r>
        <w:separator/>
      </w:r>
    </w:p>
  </w:footnote>
  <w:footnote w:type="continuationSeparator" w:id="0">
    <w:p w14:paraId="12A50DF2" w14:textId="77777777" w:rsidR="00980DBA" w:rsidRDefault="00980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6348" w14:textId="77777777" w:rsidR="000B3308" w:rsidRDefault="00D65FCE">
    <w:pPr>
      <w:pStyle w:val="Header"/>
    </w:pPr>
    <w:r>
      <w:rPr>
        <w:noProof/>
      </w:rPr>
      <w:pict w14:anchorId="51E81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pt;margin-top:-18pt;width:117.35pt;height:31.2pt;z-index:251657728;visibility:visible;mso-position-horizontal-relative:margin;mso-width-relative:margin;mso-height-relative:margin">
          <v:imagedata r:id="rId1" o:title=""/>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25019C"/>
    <w:multiLevelType w:val="multilevel"/>
    <w:tmpl w:val="FA0C25EA"/>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D61255"/>
    <w:multiLevelType w:val="multilevel"/>
    <w:tmpl w:val="C9729034"/>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Courier New" w:hAnsi="Courier New" w:cs="Courier New"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4"/>
  </w:num>
  <w:num w:numId="4">
    <w:abstractNumId w:val="17"/>
  </w:num>
  <w:num w:numId="5">
    <w:abstractNumId w:val="10"/>
  </w:num>
  <w:num w:numId="6">
    <w:abstractNumId w:val="8"/>
  </w:num>
  <w:num w:numId="7">
    <w:abstractNumId w:val="1"/>
  </w:num>
  <w:num w:numId="8">
    <w:abstractNumId w:val="12"/>
  </w:num>
  <w:num w:numId="9">
    <w:abstractNumId w:val="5"/>
  </w:num>
  <w:num w:numId="10">
    <w:abstractNumId w:val="11"/>
  </w:num>
  <w:num w:numId="11">
    <w:abstractNumId w:val="4"/>
  </w:num>
  <w:num w:numId="12">
    <w:abstractNumId w:val="9"/>
  </w:num>
  <w:num w:numId="13">
    <w:abstractNumId w:val="6"/>
  </w:num>
  <w:num w:numId="14">
    <w:abstractNumId w:val="18"/>
  </w:num>
  <w:num w:numId="15">
    <w:abstractNumId w:val="7"/>
  </w:num>
  <w:num w:numId="16">
    <w:abstractNumId w:val="0"/>
  </w:num>
  <w:num w:numId="17">
    <w:abstractNumId w:val="15"/>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357"/>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41C"/>
    <w:rsid w:val="000B3308"/>
    <w:rsid w:val="00155AAA"/>
    <w:rsid w:val="00285ACB"/>
    <w:rsid w:val="003A54E0"/>
    <w:rsid w:val="004D4C8B"/>
    <w:rsid w:val="00503789"/>
    <w:rsid w:val="00660E62"/>
    <w:rsid w:val="00793B67"/>
    <w:rsid w:val="008E589E"/>
    <w:rsid w:val="00947A2C"/>
    <w:rsid w:val="00980DBA"/>
    <w:rsid w:val="009D023C"/>
    <w:rsid w:val="009D741C"/>
    <w:rsid w:val="00C95906"/>
    <w:rsid w:val="00D65FCE"/>
    <w:rsid w:val="00EB3446"/>
    <w:rsid w:val="00FA2742"/>
    <w:rsid w:val="00FD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F6C1C5"/>
  <w15:chartTrackingRefBased/>
  <w15:docId w15:val="{21C28377-6A9A-4015-9075-CDA6B360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Level1">
    <w:name w:val="Level 1"/>
    <w:basedOn w:val="Normal"/>
    <w:uiPriority w:val="1"/>
    <w:qFormat/>
    <w:rsid w:val="00D65FCE"/>
    <w:pPr>
      <w:numPr>
        <w:numId w:val="28"/>
      </w:numPr>
      <w:tabs>
        <w:tab w:val="num" w:pos="709"/>
      </w:tabs>
      <w:spacing w:after="240" w:line="312" w:lineRule="auto"/>
      <w:ind w:left="709" w:hanging="709"/>
    </w:pPr>
    <w:rPr>
      <w:rFonts w:ascii="Arial" w:eastAsia="Calibri" w:hAnsi="Arial" w:cs="Arial"/>
      <w:szCs w:val="22"/>
    </w:rPr>
  </w:style>
  <w:style w:type="paragraph" w:customStyle="1" w:styleId="Level2">
    <w:name w:val="Level 2"/>
    <w:basedOn w:val="Normal"/>
    <w:uiPriority w:val="1"/>
    <w:qFormat/>
    <w:rsid w:val="00D65FCE"/>
    <w:pPr>
      <w:numPr>
        <w:ilvl w:val="1"/>
        <w:numId w:val="28"/>
      </w:numPr>
      <w:tabs>
        <w:tab w:val="num" w:pos="1559"/>
      </w:tabs>
      <w:spacing w:after="240" w:line="312" w:lineRule="auto"/>
      <w:ind w:left="1559" w:hanging="567"/>
    </w:pPr>
    <w:rPr>
      <w:rFonts w:ascii="Arial" w:eastAsia="Calibri" w:hAnsi="Arial" w:cs="Arial"/>
      <w:szCs w:val="22"/>
    </w:rPr>
  </w:style>
  <w:style w:type="paragraph" w:customStyle="1" w:styleId="Level3">
    <w:name w:val="Level 3"/>
    <w:basedOn w:val="Normal"/>
    <w:uiPriority w:val="1"/>
    <w:qFormat/>
    <w:rsid w:val="00D65FCE"/>
    <w:pPr>
      <w:numPr>
        <w:ilvl w:val="2"/>
        <w:numId w:val="28"/>
      </w:numPr>
      <w:tabs>
        <w:tab w:val="num" w:pos="2421"/>
      </w:tabs>
      <w:spacing w:after="240" w:line="312" w:lineRule="auto"/>
      <w:ind w:left="2268" w:hanging="567"/>
    </w:pPr>
    <w:rPr>
      <w:rFonts w:ascii="Arial" w:eastAsia="Calibri" w:hAnsi="Arial" w:cs="Arial"/>
      <w:szCs w:val="22"/>
    </w:rPr>
  </w:style>
  <w:style w:type="paragraph" w:customStyle="1" w:styleId="Level4">
    <w:name w:val="Level 4"/>
    <w:basedOn w:val="Normal"/>
    <w:uiPriority w:val="1"/>
    <w:qFormat/>
    <w:rsid w:val="00D65FCE"/>
    <w:pPr>
      <w:numPr>
        <w:ilvl w:val="3"/>
        <w:numId w:val="28"/>
      </w:numPr>
      <w:tabs>
        <w:tab w:val="num" w:pos="2421"/>
      </w:tabs>
      <w:spacing w:after="240" w:line="312" w:lineRule="auto"/>
      <w:ind w:left="2268" w:hanging="567"/>
    </w:pPr>
    <w:rPr>
      <w:rFonts w:ascii="Arial" w:eastAsia="Calibri" w:hAnsi="Arial" w:cs="Arial"/>
      <w:szCs w:val="22"/>
    </w:rPr>
  </w:style>
  <w:style w:type="paragraph" w:customStyle="1" w:styleId="Level5">
    <w:name w:val="Level 5"/>
    <w:basedOn w:val="Normal"/>
    <w:uiPriority w:val="1"/>
    <w:qFormat/>
    <w:rsid w:val="00D65FCE"/>
    <w:pPr>
      <w:numPr>
        <w:ilvl w:val="4"/>
        <w:numId w:val="28"/>
      </w:numPr>
      <w:tabs>
        <w:tab w:val="num" w:pos="1800"/>
      </w:tabs>
      <w:spacing w:after="240" w:line="312" w:lineRule="auto"/>
      <w:ind w:left="1800" w:hanging="360"/>
    </w:pPr>
    <w:rPr>
      <w:rFonts w:ascii="Arial" w:eastAsia="Calibri" w:hAnsi="Arial" w:cs="Arial"/>
      <w:szCs w:val="22"/>
    </w:rPr>
  </w:style>
  <w:style w:type="paragraph" w:customStyle="1" w:styleId="Level6">
    <w:name w:val="Level 6"/>
    <w:basedOn w:val="Normal"/>
    <w:uiPriority w:val="1"/>
    <w:qFormat/>
    <w:rsid w:val="00D65FCE"/>
    <w:pPr>
      <w:numPr>
        <w:ilvl w:val="5"/>
        <w:numId w:val="28"/>
      </w:numPr>
      <w:tabs>
        <w:tab w:val="num" w:pos="2160"/>
      </w:tabs>
      <w:spacing w:after="240" w:line="312" w:lineRule="auto"/>
      <w:ind w:left="2160" w:hanging="360"/>
    </w:pPr>
    <w:rPr>
      <w:rFonts w:ascii="Arial" w:eastAsia="Calibri" w:hAnsi="Arial" w:cs="Arial"/>
      <w:szCs w:val="22"/>
    </w:rPr>
  </w:style>
  <w:style w:type="paragraph" w:customStyle="1" w:styleId="Level7">
    <w:name w:val="Level 7"/>
    <w:basedOn w:val="Normal"/>
    <w:uiPriority w:val="1"/>
    <w:qFormat/>
    <w:rsid w:val="00D65FCE"/>
    <w:pPr>
      <w:numPr>
        <w:ilvl w:val="6"/>
        <w:numId w:val="28"/>
      </w:numPr>
      <w:tabs>
        <w:tab w:val="num" w:pos="2520"/>
      </w:tabs>
      <w:spacing w:after="240" w:line="312" w:lineRule="auto"/>
      <w:ind w:left="2520" w:hanging="360"/>
    </w:pPr>
    <w:rPr>
      <w:rFonts w:ascii="Arial" w:eastAsia="Calibri" w:hAnsi="Arial" w:cs="Arial"/>
      <w:b/>
      <w:szCs w:val="22"/>
    </w:rPr>
  </w:style>
  <w:style w:type="paragraph" w:customStyle="1" w:styleId="Level8">
    <w:name w:val="Level 8"/>
    <w:basedOn w:val="Normal"/>
    <w:uiPriority w:val="1"/>
    <w:qFormat/>
    <w:rsid w:val="00D65FCE"/>
    <w:pPr>
      <w:numPr>
        <w:ilvl w:val="7"/>
        <w:numId w:val="28"/>
      </w:numPr>
      <w:tabs>
        <w:tab w:val="num" w:pos="2880"/>
      </w:tabs>
      <w:spacing w:after="240" w:line="312" w:lineRule="auto"/>
      <w:ind w:left="2880" w:hanging="360"/>
    </w:pPr>
    <w:rPr>
      <w:rFonts w:ascii="Arial" w:eastAsia="Calibri" w:hAnsi="Arial" w:cs="Arial"/>
      <w:szCs w:val="22"/>
    </w:rPr>
  </w:style>
  <w:style w:type="paragraph" w:customStyle="1" w:styleId="Level9">
    <w:name w:val="Level 9"/>
    <w:basedOn w:val="Normal"/>
    <w:uiPriority w:val="1"/>
    <w:qFormat/>
    <w:rsid w:val="00D65FCE"/>
    <w:pPr>
      <w:numPr>
        <w:ilvl w:val="8"/>
        <w:numId w:val="28"/>
      </w:numPr>
      <w:tabs>
        <w:tab w:val="num" w:pos="3240"/>
      </w:tabs>
      <w:spacing w:after="240" w:line="312" w:lineRule="auto"/>
      <w:ind w:left="3240" w:hanging="360"/>
    </w:pPr>
    <w:rPr>
      <w:rFonts w:ascii="Arial" w:eastAsia="Calibri" w:hAnsi="Arial" w:cs="Arial"/>
      <w:szCs w:val="22"/>
    </w:rPr>
  </w:style>
  <w:style w:type="numbering" w:customStyle="1" w:styleId="MainNumbering">
    <w:name w:val="Main Numbering"/>
    <w:basedOn w:val="NoList"/>
    <w:rsid w:val="00D65FC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Capability procedure (long form)</vt:lpstr>
    </vt:vector>
  </TitlesOfParts>
  <Company>Practical Law Company Ltd</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procedure (long form)</dc:title>
  <dc:subject/>
  <dc:creator>Practical Law Company</dc:creator>
  <cp:keywords/>
  <dc:description/>
  <cp:lastModifiedBy>Fleur Kaur</cp:lastModifiedBy>
  <cp:revision>3</cp:revision>
  <dcterms:created xsi:type="dcterms:W3CDTF">2021-03-02T10:01:00Z</dcterms:created>
  <dcterms:modified xsi:type="dcterms:W3CDTF">2021-03-12T11:57:00Z</dcterms:modified>
</cp:coreProperties>
</file>